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78DD120A"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Pr>
          <w:rFonts w:ascii="Arial" w:eastAsia="Times New Roman" w:hAnsi="Arial" w:cs="Arial"/>
          <w:b/>
          <w:sz w:val="24"/>
          <w:szCs w:val="24"/>
          <w:lang w:val="en-GB" w:eastAsia="en-US"/>
        </w:rPr>
        <w:t>25bis</w:t>
      </w:r>
      <w:r w:rsidRPr="00010936">
        <w:rPr>
          <w:rFonts w:ascii="Arial" w:eastAsia="Times New Roman" w:hAnsi="Arial"/>
          <w:b/>
          <w:bCs/>
          <w:sz w:val="24"/>
          <w:szCs w:val="24"/>
          <w:lang w:val="en-GB" w:eastAsia="en-US"/>
        </w:rPr>
        <w:tab/>
      </w:r>
      <w:r w:rsidR="004F6665" w:rsidRPr="004F6665">
        <w:rPr>
          <w:rFonts w:ascii="Arial" w:eastAsia="Times New Roman" w:hAnsi="Arial"/>
          <w:b/>
          <w:bCs/>
          <w:sz w:val="24"/>
          <w:szCs w:val="24"/>
          <w:lang w:val="en-GB" w:eastAsia="en-US"/>
        </w:rPr>
        <w:t>R2-2402477</w:t>
      </w:r>
    </w:p>
    <w:p w14:paraId="7FD36BBA" w14:textId="77777777" w:rsidR="0083240D" w:rsidRPr="00557614" w:rsidRDefault="0083240D" w:rsidP="0083240D">
      <w:pPr>
        <w:tabs>
          <w:tab w:val="left" w:pos="1985"/>
          <w:tab w:val="right" w:pos="9639"/>
        </w:tabs>
        <w:spacing w:after="0" w:line="240" w:lineRule="auto"/>
        <w:rPr>
          <w:rFonts w:ascii="Arial" w:eastAsia="Times New Roman" w:hAnsi="Arial" w:cs="Arial"/>
          <w:b/>
          <w:sz w:val="24"/>
          <w:szCs w:val="24"/>
          <w:lang w:val="en-GB" w:eastAsia="en-US"/>
        </w:rPr>
      </w:pPr>
      <w:r w:rsidRPr="00187888">
        <w:rPr>
          <w:rFonts w:ascii="Arial" w:eastAsia="Times New Roman" w:hAnsi="Arial" w:cs="Arial"/>
          <w:b/>
          <w:sz w:val="24"/>
          <w:szCs w:val="24"/>
          <w:lang w:val="en-GB" w:eastAsia="en-US"/>
        </w:rPr>
        <w:t>Changsha, China, April 15th – 19th, 2024</w:t>
      </w:r>
    </w:p>
    <w:p w14:paraId="6CD8C537" w14:textId="77777777" w:rsidR="0083240D" w:rsidRPr="009918F1" w:rsidRDefault="0083240D" w:rsidP="0083240D">
      <w:pPr>
        <w:widowControl w:val="0"/>
        <w:spacing w:after="0"/>
        <w:jc w:val="left"/>
        <w:rPr>
          <w:rFonts w:ascii="Arial" w:eastAsia="Times New Roman" w:hAnsi="Arial"/>
          <w:b/>
          <w:bCs/>
          <w:sz w:val="24"/>
        </w:rPr>
      </w:pPr>
    </w:p>
    <w:p w14:paraId="5312B88E" w14:textId="4E6AC0EB" w:rsidR="0083240D" w:rsidRPr="00250190" w:rsidRDefault="0083240D" w:rsidP="0083240D">
      <w:pPr>
        <w:tabs>
          <w:tab w:val="left" w:pos="1985"/>
        </w:tabs>
        <w:overflowPunct/>
        <w:autoSpaceDE/>
        <w:autoSpaceDN/>
        <w:adjustRightInd/>
        <w:spacing w:after="120" w:line="240" w:lineRule="auto"/>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AD3731">
        <w:rPr>
          <w:rFonts w:ascii="Arial" w:eastAsia="MS Mincho" w:hAnsi="Arial" w:cs="Arial"/>
          <w:b/>
          <w:bCs/>
          <w:sz w:val="24"/>
          <w:lang w:val="en-GB" w:eastAsia="en-US"/>
        </w:rPr>
        <w:t>3</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bookmarkStart w:id="0" w:name="_GoBack"/>
      <w:bookmarkEnd w:id="0"/>
    </w:p>
    <w:p w14:paraId="5A91E0AA" w14:textId="053F0359"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AD3731" w:rsidRPr="00AD3731">
        <w:rPr>
          <w:rFonts w:ascii="Arial" w:eastAsia="Times New Roman" w:hAnsi="Arial" w:cs="Arial"/>
          <w:b/>
          <w:bCs/>
          <w:sz w:val="24"/>
          <w:lang w:val="en-GB" w:eastAsia="en-US"/>
        </w:rPr>
        <w:t>Discussion on RRM measurement relaxation and offloading in RRC_IDLE</w:t>
      </w:r>
      <w:r w:rsidR="00AD3731">
        <w:rPr>
          <w:rFonts w:ascii="Arial" w:eastAsia="Times New Roman" w:hAnsi="Arial" w:cs="Arial"/>
          <w:b/>
          <w:bCs/>
          <w:sz w:val="24"/>
          <w:lang w:val="en-GB" w:eastAsia="en-US"/>
        </w:rPr>
        <w:t>/</w:t>
      </w:r>
      <w:r w:rsidR="00AD3731" w:rsidRPr="00AD3731">
        <w:rPr>
          <w:rFonts w:ascii="Arial" w:eastAsia="Times New Roman" w:hAnsi="Arial" w:cs="Arial"/>
          <w:b/>
          <w:bCs/>
          <w:sz w:val="24"/>
          <w:lang w:val="en-GB" w:eastAsia="en-US"/>
        </w:rPr>
        <w:t>INACTIVE</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3E00C7D4" w14:textId="77777777" w:rsidR="002C5E30" w:rsidRPr="00B222AE" w:rsidRDefault="002C5E30" w:rsidP="00C80C78">
      <w:pPr>
        <w:spacing w:line="240" w:lineRule="auto"/>
        <w:rPr>
          <w:rFonts w:eastAsiaTheme="minorEastAsia"/>
          <w:bCs/>
          <w:szCs w:val="22"/>
        </w:rPr>
      </w:pPr>
      <w:r>
        <w:rPr>
          <w:szCs w:val="21"/>
          <w:lang w:val="en-GB"/>
        </w:rPr>
        <w:t>In LP-WUS/WUR WID</w:t>
      </w:r>
      <w:r w:rsidRPr="00B222AE">
        <w:rPr>
          <w:rFonts w:eastAsiaTheme="minorEastAsia"/>
          <w:bCs/>
          <w:szCs w:val="22"/>
        </w:rPr>
        <w:t xml:space="preserve"> [1]</w:t>
      </w:r>
      <w:r>
        <w:rPr>
          <w:rFonts w:eastAsiaTheme="minorEastAsia"/>
          <w:bCs/>
          <w:szCs w:val="22"/>
        </w:rPr>
        <w:t>, the following objectives are included</w:t>
      </w:r>
      <w:r w:rsidRPr="00B222AE">
        <w:rPr>
          <w:rFonts w:eastAsiaTheme="minorEastAsia"/>
          <w:bCs/>
          <w:szCs w:val="22"/>
        </w:rPr>
        <w:t>.</w:t>
      </w:r>
    </w:p>
    <w:tbl>
      <w:tblPr>
        <w:tblStyle w:val="af0"/>
        <w:tblW w:w="0" w:type="auto"/>
        <w:tblLook w:val="04A0" w:firstRow="1" w:lastRow="0" w:firstColumn="1" w:lastColumn="0" w:noHBand="0" w:noVBand="1"/>
      </w:tblPr>
      <w:tblGrid>
        <w:gridCol w:w="9628"/>
      </w:tblGrid>
      <w:tr w:rsidR="002C5E30" w:rsidRPr="00B222AE" w14:paraId="11798EFD" w14:textId="77777777" w:rsidTr="00BA0D50">
        <w:tc>
          <w:tcPr>
            <w:tcW w:w="9628" w:type="dxa"/>
          </w:tcPr>
          <w:p w14:paraId="3EFEEC41" w14:textId="77777777" w:rsidR="002C5E30" w:rsidRPr="008C1BE3" w:rsidRDefault="002C5E30" w:rsidP="008A74A9">
            <w:pPr>
              <w:numPr>
                <w:ilvl w:val="0"/>
                <w:numId w:val="6"/>
              </w:numPr>
              <w:tabs>
                <w:tab w:val="left" w:pos="720"/>
              </w:tabs>
              <w:spacing w:beforeLines="50" w:before="156" w:after="0" w:line="240" w:lineRule="auto"/>
              <w:ind w:hanging="357"/>
              <w:jc w:val="left"/>
              <w:rPr>
                <w:bCs/>
                <w:sz w:val="20"/>
                <w:lang w:eastAsia="en-GB"/>
              </w:rPr>
            </w:pPr>
            <w:r w:rsidRPr="008C1BE3">
              <w:rPr>
                <w:bCs/>
                <w:sz w:val="20"/>
                <w:highlight w:val="yellow"/>
                <w:lang w:bidi="ar"/>
              </w:rPr>
              <w:t>For IDLE/INACTIVE modes</w:t>
            </w:r>
          </w:p>
          <w:p w14:paraId="5618D393" w14:textId="77777777" w:rsidR="002C5E30" w:rsidRPr="008C1BE3" w:rsidRDefault="002C5E30" w:rsidP="008A74A9">
            <w:pPr>
              <w:numPr>
                <w:ilvl w:val="1"/>
                <w:numId w:val="6"/>
              </w:numPr>
              <w:tabs>
                <w:tab w:val="left" w:pos="1440"/>
              </w:tabs>
              <w:spacing w:beforeLines="50" w:before="156" w:line="240" w:lineRule="auto"/>
              <w:ind w:hanging="357"/>
              <w:jc w:val="left"/>
              <w:rPr>
                <w:bCs/>
                <w:sz w:val="20"/>
                <w:lang w:eastAsia="en-GB"/>
              </w:rPr>
            </w:pPr>
            <w:r w:rsidRPr="008C1BE3">
              <w:rPr>
                <w:bCs/>
                <w:sz w:val="20"/>
                <w:highlight w:val="yellow"/>
                <w:lang w:bidi="ar"/>
              </w:rPr>
              <w:t>Specify further RRM relaxation of UE MR for both serving and neighbor cell measurements, and UE serving cell RRM measurement offloaded from MR to LP-WUR, including the necessary conditions</w:t>
            </w:r>
            <w:r w:rsidRPr="008C1BE3">
              <w:rPr>
                <w:bCs/>
                <w:sz w:val="20"/>
                <w:lang w:bidi="ar"/>
              </w:rPr>
              <w:t xml:space="preserve"> (RAN4, </w:t>
            </w:r>
            <w:r w:rsidRPr="008C1BE3">
              <w:rPr>
                <w:bCs/>
                <w:sz w:val="20"/>
                <w:highlight w:val="yellow"/>
                <w:lang w:bidi="ar"/>
              </w:rPr>
              <w:t>RAN2</w:t>
            </w:r>
            <w:r w:rsidRPr="008C1BE3">
              <w:rPr>
                <w:bCs/>
                <w:sz w:val="20"/>
                <w:lang w:bidi="ar"/>
              </w:rPr>
              <w:t>)</w:t>
            </w:r>
          </w:p>
        </w:tc>
      </w:tr>
    </w:tbl>
    <w:p w14:paraId="7F6F388D" w14:textId="79DBC3BF" w:rsidR="002C5E30" w:rsidRPr="00C82A08" w:rsidRDefault="002C5E30" w:rsidP="00C80C78">
      <w:pPr>
        <w:spacing w:before="240" w:line="240" w:lineRule="auto"/>
        <w:rPr>
          <w:szCs w:val="21"/>
          <w:lang w:val="en-GB"/>
        </w:rPr>
      </w:pPr>
      <w:r w:rsidRPr="00C82A08">
        <w:rPr>
          <w:szCs w:val="21"/>
          <w:lang w:val="en-GB"/>
        </w:rPr>
        <w:t xml:space="preserve">In this contribution, we discuss </w:t>
      </w:r>
      <w:r w:rsidR="00AD3731" w:rsidRPr="00AD3731">
        <w:rPr>
          <w:szCs w:val="21"/>
          <w:lang w:val="en-GB"/>
        </w:rPr>
        <w:t xml:space="preserve">RRM measurement relaxation and offloading </w:t>
      </w:r>
      <w:r w:rsidRPr="00C82A08">
        <w:rPr>
          <w:szCs w:val="21"/>
          <w:lang w:val="en-GB"/>
        </w:rPr>
        <w:t>for IDLE/INACTIVE modes.</w:t>
      </w:r>
    </w:p>
    <w:p w14:paraId="1C203D56" w14:textId="77777777" w:rsidR="0083240D" w:rsidRDefault="0083240D" w:rsidP="008A74A9">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2" w:name="OLE_LINK139"/>
      <w:bookmarkStart w:id="3" w:name="OLE_LINK140"/>
    </w:p>
    <w:p w14:paraId="4CB62A15" w14:textId="77777777" w:rsidR="003C74F8" w:rsidRPr="003C74F8" w:rsidRDefault="003C74F8" w:rsidP="008A74A9">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A74A9">
      <w:pPr>
        <w:pStyle w:val="af5"/>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4DA8EFB8" w14:textId="2F8D3D24" w:rsidR="00582735" w:rsidRDefault="00922E5B" w:rsidP="00AC7565">
      <w:pPr>
        <w:spacing w:line="240" w:lineRule="auto"/>
      </w:pPr>
      <w:r>
        <w:t xml:space="preserve">If </w:t>
      </w:r>
      <w:r w:rsidR="005B4075" w:rsidRPr="005B4075">
        <w:t xml:space="preserve">a UE </w:t>
      </w:r>
      <w:r w:rsidR="005B4075">
        <w:t xml:space="preserve">is </w:t>
      </w:r>
      <w:r w:rsidR="005B4075" w:rsidRPr="005B4075">
        <w:t>operating with LP-WUR</w:t>
      </w:r>
      <w:r w:rsidR="00C24C4A">
        <w:t xml:space="preserve"> (</w:t>
      </w:r>
      <w:r w:rsidR="007051C5">
        <w:t>e.g</w:t>
      </w:r>
      <w:r w:rsidR="00C24C4A">
        <w:t xml:space="preserve">. </w:t>
      </w:r>
      <w:r w:rsidR="00FD44A9">
        <w:t xml:space="preserve">after </w:t>
      </w:r>
      <w:r w:rsidR="00C24C4A">
        <w:t>the entry condition of using LP-WUS is fulfilled)</w:t>
      </w:r>
      <w:r>
        <w:t xml:space="preserve">, </w:t>
      </w:r>
      <w:r w:rsidR="00032900">
        <w:t xml:space="preserve">the </w:t>
      </w:r>
      <w:r w:rsidR="00CF3EA6" w:rsidRPr="00CF3EA6">
        <w:t xml:space="preserve">number of transitions from LP-WUS to MR </w:t>
      </w:r>
      <w:r w:rsidR="00032900">
        <w:t xml:space="preserve">should be </w:t>
      </w:r>
      <w:r w:rsidR="00032900" w:rsidRPr="00032900">
        <w:t>minimize</w:t>
      </w:r>
      <w:r w:rsidR="00032900">
        <w:t>d to obtain</w:t>
      </w:r>
      <w:r w:rsidR="00CF3EA6" w:rsidRPr="00CF3EA6">
        <w:t xml:space="preserve"> the power saving gain.</w:t>
      </w:r>
      <w:r w:rsidR="00032900">
        <w:t xml:space="preserve"> </w:t>
      </w:r>
      <w:r w:rsidR="003C3619">
        <w:t>As stated in TR 38.869</w:t>
      </w:r>
      <w:r w:rsidR="0090410E">
        <w:t xml:space="preserve"> [2]</w:t>
      </w:r>
      <w:r w:rsidR="003C3619">
        <w:t xml:space="preserve">, using the MR for serving cell measurements has a significant impact on UE energy consumption and reduces the power saving gain. </w:t>
      </w:r>
      <w:r w:rsidR="00032900">
        <w:t xml:space="preserve">Thus, </w:t>
      </w:r>
      <w:r w:rsidR="00C24C4A">
        <w:t>in this case</w:t>
      </w:r>
      <w:r w:rsidR="00032900">
        <w:t xml:space="preserve">, the </w:t>
      </w:r>
      <w:r w:rsidR="003C3619">
        <w:t xml:space="preserve">RRM </w:t>
      </w:r>
      <w:r w:rsidR="00032900">
        <w:t>measurement</w:t>
      </w:r>
      <w:r w:rsidR="00C24C4A">
        <w:t>s</w:t>
      </w:r>
      <w:r w:rsidR="00032900">
        <w:t xml:space="preserve"> by MR (if exists) should be relaxed. However, if </w:t>
      </w:r>
      <w:r w:rsidR="00C24C4A" w:rsidRPr="005B4075">
        <w:t xml:space="preserve">a UE </w:t>
      </w:r>
      <w:r w:rsidR="00C24C4A">
        <w:t xml:space="preserve">is not </w:t>
      </w:r>
      <w:r w:rsidR="00C24C4A" w:rsidRPr="005B4075">
        <w:t>operating with LP-WUR</w:t>
      </w:r>
      <w:r w:rsidR="00C24C4A">
        <w:t xml:space="preserve"> (</w:t>
      </w:r>
      <w:r w:rsidR="007051C5">
        <w:t>e.g</w:t>
      </w:r>
      <w:r w:rsidR="00C24C4A">
        <w:t xml:space="preserve">. </w:t>
      </w:r>
      <w:r w:rsidR="00FD44A9">
        <w:t xml:space="preserve">after </w:t>
      </w:r>
      <w:r w:rsidR="00C24C4A">
        <w:t>the exit condition of using LP-WUS is fulfilled, UE is paged and initiates the connection setup by MR), the NR legacy behaviors for RRM measurement are performed by UE</w:t>
      </w:r>
      <w:r w:rsidR="00790E43">
        <w:t xml:space="preserve"> </w:t>
      </w:r>
      <w:r w:rsidR="00790E43" w:rsidRPr="005B4075">
        <w:t>operating with</w:t>
      </w:r>
      <w:r w:rsidR="00790E43">
        <w:t xml:space="preserve"> MR</w:t>
      </w:r>
      <w:r w:rsidR="00C24C4A">
        <w:t>.</w:t>
      </w:r>
    </w:p>
    <w:p w14:paraId="040ABAE3" w14:textId="7BB7458E" w:rsidR="00C24C4A" w:rsidRPr="00D40786" w:rsidRDefault="00C24C4A" w:rsidP="00454AAD">
      <w:pPr>
        <w:spacing w:line="240" w:lineRule="auto"/>
        <w:rPr>
          <w:rFonts w:eastAsiaTheme="minorEastAsia"/>
          <w:b/>
        </w:rPr>
      </w:pPr>
      <w:r w:rsidRPr="00D40786">
        <w:rPr>
          <w:rFonts w:eastAsiaTheme="minorEastAsia"/>
          <w:b/>
        </w:rPr>
        <w:t xml:space="preserve">Proposal </w:t>
      </w:r>
      <w:r w:rsidR="00D45049">
        <w:rPr>
          <w:rFonts w:eastAsiaTheme="minorEastAsia"/>
          <w:b/>
        </w:rPr>
        <w:t>1</w:t>
      </w:r>
      <w:r w:rsidRPr="00D40786">
        <w:rPr>
          <w:rFonts w:eastAsiaTheme="minorEastAsia"/>
          <w:b/>
        </w:rPr>
        <w:t xml:space="preserve">: </w:t>
      </w:r>
      <w:r>
        <w:rPr>
          <w:rFonts w:eastAsiaTheme="minorEastAsia"/>
          <w:b/>
        </w:rPr>
        <w:t>I</w:t>
      </w:r>
      <w:r w:rsidRPr="00C24C4A">
        <w:rPr>
          <w:rFonts w:eastAsiaTheme="minorEastAsia"/>
          <w:b/>
        </w:rPr>
        <w:t>f a UE is not operating with LP-WUR (</w:t>
      </w:r>
      <w:r w:rsidR="003211BE">
        <w:rPr>
          <w:rFonts w:eastAsiaTheme="minorEastAsia"/>
          <w:b/>
        </w:rPr>
        <w:t>e.g</w:t>
      </w:r>
      <w:r w:rsidRPr="00C24C4A">
        <w:rPr>
          <w:rFonts w:eastAsiaTheme="minorEastAsia"/>
          <w:b/>
        </w:rPr>
        <w:t xml:space="preserve">. </w:t>
      </w:r>
      <w:r w:rsidR="00FD44A9">
        <w:rPr>
          <w:rFonts w:eastAsiaTheme="minorEastAsia"/>
          <w:b/>
        </w:rPr>
        <w:t xml:space="preserve">after </w:t>
      </w:r>
      <w:r w:rsidRPr="00C24C4A">
        <w:rPr>
          <w:rFonts w:eastAsiaTheme="minorEastAsia"/>
          <w:b/>
        </w:rPr>
        <w:t>the exit condition of using LP-WUS is fulfilled, UE is paged and initiates the connection setup by MR), NR legacy behaviors for RRM measurement are performed by UE</w:t>
      </w:r>
      <w:bookmarkStart w:id="4" w:name="_Hlk162516800"/>
      <w:r w:rsidR="006D2DA6" w:rsidRPr="00271FF0">
        <w:rPr>
          <w:rFonts w:eastAsiaTheme="minorEastAsia"/>
          <w:b/>
        </w:rPr>
        <w:t xml:space="preserve"> </w:t>
      </w:r>
      <w:r w:rsidR="00790E43" w:rsidRPr="00271FF0">
        <w:rPr>
          <w:b/>
        </w:rPr>
        <w:t>operating with</w:t>
      </w:r>
      <w:bookmarkEnd w:id="4"/>
      <w:r w:rsidR="00790E43" w:rsidRPr="00271FF0">
        <w:rPr>
          <w:rFonts w:eastAsiaTheme="minorEastAsia"/>
          <w:b/>
        </w:rPr>
        <w:t xml:space="preserve"> </w:t>
      </w:r>
      <w:r w:rsidR="006D2DA6">
        <w:rPr>
          <w:rFonts w:eastAsiaTheme="minorEastAsia"/>
          <w:b/>
        </w:rPr>
        <w:t>MR</w:t>
      </w:r>
      <w:r>
        <w:rPr>
          <w:rFonts w:eastAsiaTheme="minorEastAsia"/>
          <w:b/>
        </w:rPr>
        <w:t>.</w:t>
      </w:r>
    </w:p>
    <w:p w14:paraId="41F13218" w14:textId="77777777" w:rsidR="00B81B33" w:rsidRDefault="00454AAD" w:rsidP="00AC7565">
      <w:pPr>
        <w:spacing w:line="240" w:lineRule="auto"/>
      </w:pPr>
      <w:r>
        <w:t xml:space="preserve">When the </w:t>
      </w:r>
      <w:r w:rsidRPr="00454AAD">
        <w:t>UE is operating with LP-WUR</w:t>
      </w:r>
      <w:r>
        <w:t xml:space="preserve">, </w:t>
      </w:r>
      <w:r w:rsidR="00362C05">
        <w:t xml:space="preserve">possible </w:t>
      </w:r>
      <w:r w:rsidR="00362C05" w:rsidRPr="00362C05">
        <w:t>UE behaviors for RRM measurement relaxation</w:t>
      </w:r>
      <w:r>
        <w:t xml:space="preserve"> are showed in Fig.</w:t>
      </w:r>
      <w:r w:rsidR="00FF75E4">
        <w:t>1</w:t>
      </w:r>
      <w:r>
        <w:t xml:space="preserve"> below.</w:t>
      </w:r>
      <w:r w:rsidR="00A94C7E">
        <w:t xml:space="preserve"> </w:t>
      </w:r>
    </w:p>
    <w:p w14:paraId="2FFAF07E" w14:textId="5B814DFE" w:rsidR="00B81B33" w:rsidRDefault="00B81B33" w:rsidP="00B81B33">
      <w:pPr>
        <w:pStyle w:val="af5"/>
        <w:numPr>
          <w:ilvl w:val="0"/>
          <w:numId w:val="11"/>
        </w:numPr>
        <w:spacing w:line="240" w:lineRule="auto"/>
        <w:ind w:firstLineChars="0"/>
      </w:pPr>
      <w:r>
        <w:t xml:space="preserve">Case 1: </w:t>
      </w:r>
      <w:r w:rsidR="009977CF">
        <w:t xml:space="preserve">If the </w:t>
      </w:r>
      <w:r w:rsidR="009977CF" w:rsidRPr="009977CF">
        <w:t>criteria for performing neighbor cell measurement is not fulfilled</w:t>
      </w:r>
      <w:r w:rsidR="009977CF">
        <w:t xml:space="preserve">, which means </w:t>
      </w:r>
      <w:r w:rsidR="008552A0" w:rsidRPr="00FD755F">
        <w:t xml:space="preserve">UE may choose not </w:t>
      </w:r>
      <w:r w:rsidR="008552A0" w:rsidRPr="00FD755F">
        <w:rPr>
          <w:lang w:eastAsia="ja-JP"/>
        </w:rPr>
        <w:t xml:space="preserve">to </w:t>
      </w:r>
      <w:r w:rsidR="008552A0" w:rsidRPr="00FD755F">
        <w:t xml:space="preserve">perform </w:t>
      </w:r>
      <w:r w:rsidR="008552A0" w:rsidRPr="009977CF">
        <w:t>neighbor cell measurement</w:t>
      </w:r>
      <w:r w:rsidR="009F018A">
        <w:t xml:space="preserve">. In this case, i.e. </w:t>
      </w:r>
      <w:r w:rsidR="00BE3D31">
        <w:t>the serving cell quality measured by LP-WUR is good enough</w:t>
      </w:r>
      <w:r w:rsidR="009F018A">
        <w:t>,</w:t>
      </w:r>
      <w:r w:rsidR="009977CF">
        <w:t xml:space="preserve"> </w:t>
      </w:r>
      <w:r w:rsidR="009977CF" w:rsidRPr="009977CF">
        <w:t xml:space="preserve">serving cell measurement </w:t>
      </w:r>
      <w:r w:rsidR="008552A0">
        <w:t>can be</w:t>
      </w:r>
      <w:r w:rsidR="009977CF" w:rsidRPr="009977CF">
        <w:t xml:space="preserve"> </w:t>
      </w:r>
      <w:r w:rsidR="009977CF">
        <w:t xml:space="preserve">offloaded to </w:t>
      </w:r>
      <w:r w:rsidR="009977CF" w:rsidRPr="009977CF">
        <w:t>LP-WUR</w:t>
      </w:r>
      <w:r w:rsidR="009977CF">
        <w:t xml:space="preserve">, i.e. </w:t>
      </w:r>
      <w:r w:rsidR="009977CF" w:rsidRPr="009977CF">
        <w:t xml:space="preserve">serving cell measurement is </w:t>
      </w:r>
      <w:r w:rsidR="009977CF">
        <w:t xml:space="preserve">only </w:t>
      </w:r>
      <w:r w:rsidR="009977CF" w:rsidRPr="009977CF">
        <w:t>performed by LP-WUR</w:t>
      </w:r>
      <w:r w:rsidR="00362C05">
        <w:t xml:space="preserve">, UE </w:t>
      </w:r>
      <w:r w:rsidR="00362C05" w:rsidRPr="00D46B5F">
        <w:t xml:space="preserve">may choose </w:t>
      </w:r>
      <w:r w:rsidR="00362C05">
        <w:t xml:space="preserve">not </w:t>
      </w:r>
      <w:r w:rsidR="00362C05" w:rsidRPr="00D46B5F">
        <w:t xml:space="preserve">to perform </w:t>
      </w:r>
      <w:r w:rsidR="00362C05" w:rsidRPr="00362C05">
        <w:t>serving cell measurement by MR</w:t>
      </w:r>
      <w:r w:rsidR="009977CF">
        <w:t xml:space="preserve">. </w:t>
      </w:r>
    </w:p>
    <w:p w14:paraId="7669B126" w14:textId="77777777" w:rsidR="00AD5096" w:rsidRDefault="00B81B33" w:rsidP="00B81B33">
      <w:pPr>
        <w:pStyle w:val="af5"/>
        <w:numPr>
          <w:ilvl w:val="0"/>
          <w:numId w:val="11"/>
        </w:numPr>
        <w:spacing w:line="240" w:lineRule="auto"/>
        <w:ind w:firstLineChars="0"/>
      </w:pPr>
      <w:r>
        <w:lastRenderedPageBreak/>
        <w:t xml:space="preserve">Case 2: </w:t>
      </w:r>
      <w:r w:rsidR="00426415">
        <w:t xml:space="preserve">If the </w:t>
      </w:r>
      <w:r w:rsidR="00426415" w:rsidRPr="009977CF">
        <w:t>criteria for performing neighbor cell measurement is fulfilled</w:t>
      </w:r>
      <w:r w:rsidR="00426415">
        <w:t>,</w:t>
      </w:r>
      <w:r w:rsidR="008552A0" w:rsidRPr="008552A0">
        <w:t xml:space="preserve"> </w:t>
      </w:r>
      <w:r w:rsidR="008552A0" w:rsidRPr="009977CF">
        <w:t xml:space="preserve">neighbor cell measurement </w:t>
      </w:r>
      <w:r w:rsidR="004A0AC3">
        <w:t>should be</w:t>
      </w:r>
      <w:r w:rsidR="008552A0" w:rsidRPr="009977CF">
        <w:t xml:space="preserve"> performed</w:t>
      </w:r>
      <w:r w:rsidR="00765FBB">
        <w:t xml:space="preserve">. </w:t>
      </w:r>
    </w:p>
    <w:p w14:paraId="7A7D7099" w14:textId="6E86CA1F" w:rsidR="00AD5096" w:rsidRDefault="00AD5096" w:rsidP="00AD5096">
      <w:pPr>
        <w:pStyle w:val="af5"/>
        <w:numPr>
          <w:ilvl w:val="1"/>
          <w:numId w:val="11"/>
        </w:numPr>
        <w:spacing w:line="240" w:lineRule="auto"/>
        <w:ind w:firstLineChars="0"/>
      </w:pPr>
      <w:r>
        <w:t xml:space="preserve">Case 2-1: </w:t>
      </w:r>
      <w:r w:rsidR="00765FBB">
        <w:t>I</w:t>
      </w:r>
      <w:r w:rsidR="00765FBB" w:rsidRPr="00765FBB">
        <w:t xml:space="preserve">f </w:t>
      </w:r>
      <w:r w:rsidR="00423AA1">
        <w:t xml:space="preserve">the </w:t>
      </w:r>
      <w:r w:rsidR="001E7184" w:rsidRPr="009977CF">
        <w:t xml:space="preserve">criteria for </w:t>
      </w:r>
      <w:r w:rsidR="00765FBB" w:rsidRPr="009977CF">
        <w:t xml:space="preserve">measurement </w:t>
      </w:r>
      <w:r w:rsidR="00765FBB" w:rsidRPr="00765FBB">
        <w:t>relaxation</w:t>
      </w:r>
      <w:r w:rsidR="00E63208">
        <w:t xml:space="preserve"> of MR</w:t>
      </w:r>
      <w:r w:rsidR="00765FBB" w:rsidRPr="00765FBB">
        <w:t xml:space="preserve"> is fulfilled</w:t>
      </w:r>
      <w:r w:rsidR="009765A9">
        <w:t xml:space="preserve">, </w:t>
      </w:r>
      <w:r w:rsidR="00BB758F" w:rsidRPr="00BB758F">
        <w:t>UE may choose to perform relaxed neighbor cell measurement by MR</w:t>
      </w:r>
      <w:r w:rsidR="00E51EBD">
        <w:t>.</w:t>
      </w:r>
      <w:r w:rsidR="00423AA1">
        <w:t xml:space="preserve"> Then for </w:t>
      </w:r>
      <w:r w:rsidR="00423AA1" w:rsidRPr="009977CF">
        <w:t>serving cell measurement</w:t>
      </w:r>
      <w:r w:rsidR="00423AA1">
        <w:t xml:space="preserve">, UE </w:t>
      </w:r>
      <w:r w:rsidR="00423AA1" w:rsidRPr="00D46B5F">
        <w:t xml:space="preserve">may choose </w:t>
      </w:r>
      <w:r w:rsidR="00423AA1">
        <w:t xml:space="preserve">not </w:t>
      </w:r>
      <w:r w:rsidR="00423AA1" w:rsidRPr="00D46B5F">
        <w:t xml:space="preserve">to perform </w:t>
      </w:r>
      <w:r w:rsidR="00423AA1" w:rsidRPr="00362C05">
        <w:t>serving cell measurement by MR</w:t>
      </w:r>
      <w:r w:rsidR="00423AA1">
        <w:t xml:space="preserve"> as it is offloaded to LP-</w:t>
      </w:r>
      <w:r w:rsidR="009F2C94">
        <w:t>WUR</w:t>
      </w:r>
      <w:r w:rsidR="00423AA1">
        <w:t xml:space="preserve">, or UE </w:t>
      </w:r>
      <w:r w:rsidR="00423AA1" w:rsidRPr="00D46B5F">
        <w:t xml:space="preserve">may choose to perform </w:t>
      </w:r>
      <w:r w:rsidR="00423AA1">
        <w:t xml:space="preserve">relaxed </w:t>
      </w:r>
      <w:r w:rsidR="00423AA1" w:rsidRPr="00362C05">
        <w:t>serving cell measurement by MR</w:t>
      </w:r>
      <w:r w:rsidR="00423AA1">
        <w:t xml:space="preserve"> since anyway RRM measurement needs to be performed by MR. </w:t>
      </w:r>
    </w:p>
    <w:p w14:paraId="7C2F9608" w14:textId="77777777" w:rsidR="00AD5096" w:rsidRDefault="00AD5096" w:rsidP="00AD5096">
      <w:pPr>
        <w:pStyle w:val="af5"/>
        <w:numPr>
          <w:ilvl w:val="1"/>
          <w:numId w:val="11"/>
        </w:numPr>
        <w:spacing w:line="240" w:lineRule="auto"/>
        <w:ind w:firstLineChars="0"/>
      </w:pPr>
      <w:r>
        <w:t xml:space="preserve">Case 2-2: </w:t>
      </w:r>
      <w:r w:rsidR="00E63208">
        <w:t>Otherwise</w:t>
      </w:r>
      <w:r>
        <w:t xml:space="preserve"> (i</w:t>
      </w:r>
      <w:r w:rsidRPr="00AD5096">
        <w:t xml:space="preserve">f the criteria for measurement relaxation of MR is </w:t>
      </w:r>
      <w:r>
        <w:t xml:space="preserve">not </w:t>
      </w:r>
      <w:r w:rsidRPr="00AD5096">
        <w:t>fulfilled</w:t>
      </w:r>
      <w:r>
        <w:t>)</w:t>
      </w:r>
      <w:r w:rsidR="00E63208">
        <w:t>, normal (i.e. no relaxation) serving cell</w:t>
      </w:r>
      <w:r w:rsidR="00E63208" w:rsidRPr="00E63208">
        <w:t xml:space="preserve"> </w:t>
      </w:r>
      <w:r w:rsidR="00E63208" w:rsidRPr="00BB758F">
        <w:t>measurement</w:t>
      </w:r>
      <w:r w:rsidR="00E63208">
        <w:t xml:space="preserve"> and </w:t>
      </w:r>
      <w:r w:rsidR="00E63208" w:rsidRPr="00BB758F">
        <w:t>neighbor cell measurement by MR</w:t>
      </w:r>
      <w:r w:rsidR="00E63208">
        <w:t xml:space="preserve"> are </w:t>
      </w:r>
      <w:r w:rsidR="00E63208" w:rsidRPr="00BB758F">
        <w:t>perform</w:t>
      </w:r>
      <w:r w:rsidR="00E63208">
        <w:t xml:space="preserve">ed. </w:t>
      </w:r>
    </w:p>
    <w:p w14:paraId="4AF55A7B" w14:textId="44A15466" w:rsidR="00C24C4A" w:rsidRPr="00C24C4A" w:rsidRDefault="0083018C" w:rsidP="00AD5096">
      <w:pPr>
        <w:spacing w:line="240" w:lineRule="auto"/>
      </w:pPr>
      <w:r>
        <w:t xml:space="preserve">Moreover, </w:t>
      </w:r>
      <w:r w:rsidRPr="0083018C">
        <w:t>measurement relaxation for higher priority frequency</w:t>
      </w:r>
      <w:r w:rsidR="003A1D28">
        <w:t xml:space="preserve"> </w:t>
      </w:r>
      <w:r w:rsidR="000F755F">
        <w:t>needs to be further</w:t>
      </w:r>
      <w:r w:rsidR="009E00CC">
        <w:t xml:space="preserve"> considered</w:t>
      </w:r>
      <w:r w:rsidR="000F755F">
        <w:t>.</w:t>
      </w:r>
      <w:r w:rsidR="00526778">
        <w:t xml:space="preserve"> The requirement for </w:t>
      </w:r>
      <w:r w:rsidR="00526778" w:rsidRPr="00362C05">
        <w:t>measurement</w:t>
      </w:r>
      <w:r w:rsidR="00526778">
        <w:t xml:space="preserve"> relaxation </w:t>
      </w:r>
      <w:r w:rsidR="00031DF9">
        <w:t xml:space="preserve">of MR </w:t>
      </w:r>
      <w:r w:rsidR="00526778">
        <w:t>is up to RAN4 discussion.</w:t>
      </w:r>
    </w:p>
    <w:p w14:paraId="7EEBCC1A" w14:textId="6921D8A7" w:rsidR="00582735" w:rsidRDefault="0079762A" w:rsidP="009977CF">
      <w:pPr>
        <w:spacing w:line="240" w:lineRule="auto"/>
        <w:jc w:val="center"/>
      </w:pPr>
      <w:r>
        <w:rPr>
          <w:noProof/>
        </w:rPr>
        <w:drawing>
          <wp:inline distT="0" distB="0" distL="0" distR="0" wp14:anchorId="2157F55D" wp14:editId="76074A39">
            <wp:extent cx="5771445" cy="3315694"/>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93597" cy="3328420"/>
                    </a:xfrm>
                    <a:prstGeom prst="rect">
                      <a:avLst/>
                    </a:prstGeom>
                    <a:noFill/>
                  </pic:spPr>
                </pic:pic>
              </a:graphicData>
            </a:graphic>
          </wp:inline>
        </w:drawing>
      </w:r>
    </w:p>
    <w:p w14:paraId="46818AC6" w14:textId="13B45146" w:rsidR="00887505" w:rsidRPr="002106B1" w:rsidRDefault="00887505" w:rsidP="002106B1">
      <w:pPr>
        <w:spacing w:line="240" w:lineRule="auto"/>
        <w:jc w:val="center"/>
        <w:rPr>
          <w:sz w:val="20"/>
        </w:rPr>
      </w:pPr>
      <w:r w:rsidRPr="002106B1">
        <w:rPr>
          <w:sz w:val="20"/>
        </w:rPr>
        <w:t xml:space="preserve">Fig. </w:t>
      </w:r>
      <w:r w:rsidR="00D45049">
        <w:rPr>
          <w:sz w:val="20"/>
        </w:rPr>
        <w:t>1</w:t>
      </w:r>
      <w:r w:rsidRPr="002106B1">
        <w:rPr>
          <w:sz w:val="20"/>
        </w:rPr>
        <w:t xml:space="preserve">. </w:t>
      </w:r>
      <w:r w:rsidR="002106B1" w:rsidRPr="002106B1">
        <w:rPr>
          <w:sz w:val="20"/>
        </w:rPr>
        <w:t>UE behaviors for RRM measurement relaxation in different scenarios</w:t>
      </w:r>
    </w:p>
    <w:p w14:paraId="54DFCA39" w14:textId="664C477D" w:rsidR="003211BE" w:rsidRDefault="003211BE" w:rsidP="003211BE">
      <w:pPr>
        <w:spacing w:after="0" w:line="240" w:lineRule="auto"/>
        <w:rPr>
          <w:rFonts w:eastAsiaTheme="minorEastAsia"/>
          <w:b/>
        </w:rPr>
      </w:pPr>
      <w:r w:rsidRPr="00D40786">
        <w:rPr>
          <w:rFonts w:eastAsiaTheme="minorEastAsia"/>
          <w:b/>
        </w:rPr>
        <w:t xml:space="preserve">Proposal </w:t>
      </w:r>
      <w:r w:rsidR="00D45049">
        <w:rPr>
          <w:rFonts w:eastAsiaTheme="minorEastAsia"/>
          <w:b/>
        </w:rPr>
        <w:t>2</w:t>
      </w:r>
      <w:r w:rsidRPr="00D40786">
        <w:rPr>
          <w:rFonts w:eastAsiaTheme="minorEastAsia"/>
          <w:b/>
        </w:rPr>
        <w:t xml:space="preserve">: </w:t>
      </w:r>
      <w:r>
        <w:rPr>
          <w:rFonts w:eastAsiaTheme="minorEastAsia"/>
          <w:b/>
        </w:rPr>
        <w:t>I</w:t>
      </w:r>
      <w:r w:rsidRPr="00C24C4A">
        <w:rPr>
          <w:rFonts w:eastAsiaTheme="minorEastAsia"/>
          <w:b/>
        </w:rPr>
        <w:t>f a UE is operating with LP-WUR (</w:t>
      </w:r>
      <w:r>
        <w:rPr>
          <w:rFonts w:eastAsiaTheme="minorEastAsia"/>
          <w:b/>
        </w:rPr>
        <w:t>e.g</w:t>
      </w:r>
      <w:r w:rsidRPr="00C24C4A">
        <w:rPr>
          <w:rFonts w:eastAsiaTheme="minorEastAsia"/>
          <w:b/>
        </w:rPr>
        <w:t xml:space="preserve">. </w:t>
      </w:r>
      <w:r w:rsidR="00794E57" w:rsidRPr="00794E57">
        <w:rPr>
          <w:rFonts w:eastAsiaTheme="minorEastAsia"/>
          <w:b/>
        </w:rPr>
        <w:t xml:space="preserve">after </w:t>
      </w:r>
      <w:r w:rsidRPr="003211BE">
        <w:rPr>
          <w:rFonts w:eastAsiaTheme="minorEastAsia"/>
          <w:b/>
        </w:rPr>
        <w:t>the entry condition of using LP-WUS is fulfilled</w:t>
      </w:r>
      <w:r w:rsidRPr="00C24C4A">
        <w:rPr>
          <w:rFonts w:eastAsiaTheme="minorEastAsia"/>
          <w:b/>
        </w:rPr>
        <w:t xml:space="preserve">), </w:t>
      </w:r>
      <w:r>
        <w:rPr>
          <w:rFonts w:eastAsiaTheme="minorEastAsia"/>
          <w:b/>
        </w:rPr>
        <w:t>the following measurement behaviors are considered:</w:t>
      </w:r>
    </w:p>
    <w:p w14:paraId="0A3C59DF" w14:textId="34B66DC6" w:rsidR="000A7B0C" w:rsidRPr="000A7B0C" w:rsidRDefault="000A7B0C" w:rsidP="000A7B0C">
      <w:pPr>
        <w:pStyle w:val="af5"/>
        <w:numPr>
          <w:ilvl w:val="0"/>
          <w:numId w:val="8"/>
        </w:numPr>
        <w:spacing w:after="0"/>
        <w:ind w:firstLineChars="0"/>
        <w:rPr>
          <w:rFonts w:eastAsiaTheme="minorEastAsia"/>
          <w:b/>
        </w:rPr>
      </w:pPr>
      <w:r w:rsidRPr="000A7B0C">
        <w:rPr>
          <w:rFonts w:eastAsiaTheme="minorEastAsia"/>
          <w:b/>
        </w:rPr>
        <w:t>UE performs serving cell measurement by LP-WUR</w:t>
      </w:r>
      <w:r>
        <w:rPr>
          <w:rFonts w:eastAsiaTheme="minorEastAsia"/>
          <w:b/>
        </w:rPr>
        <w:t>;</w:t>
      </w:r>
    </w:p>
    <w:p w14:paraId="65010FF6" w14:textId="396246A1" w:rsidR="003211BE" w:rsidRDefault="00887E2B" w:rsidP="008A74A9">
      <w:pPr>
        <w:pStyle w:val="af5"/>
        <w:numPr>
          <w:ilvl w:val="0"/>
          <w:numId w:val="8"/>
        </w:numPr>
        <w:spacing w:after="0" w:line="240" w:lineRule="auto"/>
        <w:ind w:firstLineChars="0"/>
        <w:rPr>
          <w:rFonts w:eastAsiaTheme="minorEastAsia"/>
          <w:b/>
        </w:rPr>
      </w:pPr>
      <w:r>
        <w:rPr>
          <w:rFonts w:eastAsiaTheme="minorEastAsia"/>
          <w:b/>
        </w:rPr>
        <w:t>i</w:t>
      </w:r>
      <w:r w:rsidR="003211BE">
        <w:rPr>
          <w:rFonts w:eastAsiaTheme="minorEastAsia"/>
          <w:b/>
        </w:rPr>
        <w:t>f the criteria for performing neighbor cell measurement is not fulfilled:</w:t>
      </w:r>
    </w:p>
    <w:p w14:paraId="4B6160B8" w14:textId="2169FA30" w:rsidR="003211BE" w:rsidRPr="00D40786" w:rsidRDefault="00362C05" w:rsidP="008A74A9">
      <w:pPr>
        <w:pStyle w:val="af5"/>
        <w:numPr>
          <w:ilvl w:val="1"/>
          <w:numId w:val="8"/>
        </w:numPr>
        <w:spacing w:after="0" w:line="240" w:lineRule="auto"/>
        <w:ind w:firstLineChars="0"/>
        <w:rPr>
          <w:rFonts w:eastAsiaTheme="minorEastAsia"/>
          <w:b/>
        </w:rPr>
      </w:pPr>
      <w:r w:rsidRPr="00362C05">
        <w:rPr>
          <w:rFonts w:eastAsiaTheme="minorEastAsia"/>
          <w:b/>
        </w:rPr>
        <w:t>UE may choose not to perform serving and neighbor cell measurement by MR</w:t>
      </w:r>
      <w:r w:rsidR="000A7B0C">
        <w:rPr>
          <w:rFonts w:eastAsiaTheme="minorEastAsia"/>
          <w:b/>
        </w:rPr>
        <w:t>;</w:t>
      </w:r>
    </w:p>
    <w:p w14:paraId="21519A0C" w14:textId="09C88C4C" w:rsidR="00887E2B" w:rsidRDefault="00887E2B" w:rsidP="008A74A9">
      <w:pPr>
        <w:pStyle w:val="af5"/>
        <w:numPr>
          <w:ilvl w:val="0"/>
          <w:numId w:val="8"/>
        </w:numPr>
        <w:spacing w:after="0" w:line="240" w:lineRule="auto"/>
        <w:ind w:firstLineChars="0"/>
        <w:rPr>
          <w:rFonts w:eastAsiaTheme="minorEastAsia"/>
          <w:b/>
        </w:rPr>
      </w:pPr>
      <w:r>
        <w:rPr>
          <w:rFonts w:eastAsiaTheme="minorEastAsia"/>
          <w:b/>
        </w:rPr>
        <w:t>if the criteria for performing neighbor cell measurement is fulfilled:</w:t>
      </w:r>
    </w:p>
    <w:p w14:paraId="56004411" w14:textId="2F0BE275" w:rsidR="00E50530" w:rsidRDefault="00E50530" w:rsidP="008A74A9">
      <w:pPr>
        <w:pStyle w:val="af5"/>
        <w:numPr>
          <w:ilvl w:val="1"/>
          <w:numId w:val="8"/>
        </w:numPr>
        <w:spacing w:after="0" w:line="240" w:lineRule="auto"/>
        <w:ind w:firstLineChars="0"/>
        <w:rPr>
          <w:rFonts w:eastAsiaTheme="minorEastAsia"/>
          <w:b/>
        </w:rPr>
      </w:pPr>
      <w:r>
        <w:rPr>
          <w:rFonts w:eastAsiaTheme="minorEastAsia"/>
          <w:b/>
        </w:rPr>
        <w:t>i</w:t>
      </w:r>
      <w:r w:rsidRPr="007909F4">
        <w:rPr>
          <w:rFonts w:eastAsiaTheme="minorEastAsia"/>
          <w:b/>
        </w:rPr>
        <w:t xml:space="preserve">f </w:t>
      </w:r>
      <w:r w:rsidRPr="009765A9">
        <w:rPr>
          <w:rFonts w:eastAsiaTheme="minorEastAsia"/>
          <w:b/>
        </w:rPr>
        <w:t xml:space="preserve">criteria for measurement relaxation </w:t>
      </w:r>
      <w:r>
        <w:rPr>
          <w:rFonts w:eastAsiaTheme="minorEastAsia"/>
          <w:b/>
        </w:rPr>
        <w:t xml:space="preserve">of MR </w:t>
      </w:r>
      <w:r w:rsidRPr="009765A9">
        <w:rPr>
          <w:rFonts w:eastAsiaTheme="minorEastAsia"/>
          <w:b/>
        </w:rPr>
        <w:t>is fulfilled</w:t>
      </w:r>
      <w:r>
        <w:rPr>
          <w:rFonts w:eastAsiaTheme="minorEastAsia"/>
          <w:b/>
        </w:rPr>
        <w:t>:</w:t>
      </w:r>
    </w:p>
    <w:p w14:paraId="0CAD8694" w14:textId="6554B9F8" w:rsidR="009765A9" w:rsidRDefault="009765A9" w:rsidP="008A74A9">
      <w:pPr>
        <w:pStyle w:val="af5"/>
        <w:numPr>
          <w:ilvl w:val="2"/>
          <w:numId w:val="9"/>
        </w:numPr>
        <w:spacing w:after="0" w:line="240" w:lineRule="auto"/>
        <w:ind w:firstLineChars="0"/>
        <w:rPr>
          <w:rFonts w:eastAsiaTheme="minorEastAsia"/>
          <w:b/>
        </w:rPr>
      </w:pPr>
      <w:r w:rsidRPr="00362C05">
        <w:rPr>
          <w:rFonts w:eastAsiaTheme="minorEastAsia"/>
          <w:b/>
        </w:rPr>
        <w:t xml:space="preserve">UE may choose </w:t>
      </w:r>
      <w:r w:rsidRPr="007B6623">
        <w:rPr>
          <w:rFonts w:eastAsiaTheme="minorEastAsia"/>
          <w:b/>
        </w:rPr>
        <w:t xml:space="preserve">not to perform serving cell measurement </w:t>
      </w:r>
      <w:r w:rsidR="00DF1532" w:rsidRPr="00362C05">
        <w:rPr>
          <w:rFonts w:eastAsiaTheme="minorEastAsia"/>
          <w:b/>
        </w:rPr>
        <w:t>by MR</w:t>
      </w:r>
      <w:r w:rsidR="00DF1532" w:rsidRPr="007B6623">
        <w:rPr>
          <w:rFonts w:eastAsiaTheme="minorEastAsia"/>
          <w:b/>
        </w:rPr>
        <w:t xml:space="preserve"> </w:t>
      </w:r>
      <w:r w:rsidRPr="007B6623">
        <w:rPr>
          <w:rFonts w:eastAsiaTheme="minorEastAsia"/>
          <w:b/>
        </w:rPr>
        <w:t>or</w:t>
      </w:r>
      <w:r>
        <w:rPr>
          <w:rFonts w:eastAsiaTheme="minorEastAsia"/>
          <w:b/>
        </w:rPr>
        <w:t xml:space="preserve"> perform relaxed</w:t>
      </w:r>
      <w:r w:rsidRPr="00362C05">
        <w:rPr>
          <w:rFonts w:eastAsiaTheme="minorEastAsia"/>
          <w:b/>
        </w:rPr>
        <w:t xml:space="preserve"> serving cell measurement by MR</w:t>
      </w:r>
      <w:r w:rsidR="000A7B0C">
        <w:rPr>
          <w:rFonts w:eastAsiaTheme="minorEastAsia"/>
          <w:b/>
        </w:rPr>
        <w:t>;</w:t>
      </w:r>
    </w:p>
    <w:p w14:paraId="02F1422E" w14:textId="0B25AAA2" w:rsidR="009E030E" w:rsidRDefault="009765A9" w:rsidP="008A74A9">
      <w:pPr>
        <w:pStyle w:val="af5"/>
        <w:numPr>
          <w:ilvl w:val="2"/>
          <w:numId w:val="9"/>
        </w:numPr>
        <w:spacing w:after="0" w:line="240" w:lineRule="auto"/>
        <w:ind w:firstLineChars="0"/>
        <w:rPr>
          <w:rFonts w:eastAsiaTheme="minorEastAsia"/>
          <w:b/>
        </w:rPr>
      </w:pPr>
      <w:r w:rsidRPr="00362C05">
        <w:rPr>
          <w:rFonts w:eastAsiaTheme="minorEastAsia"/>
          <w:b/>
        </w:rPr>
        <w:t xml:space="preserve">UE may choose to perform </w:t>
      </w:r>
      <w:r>
        <w:rPr>
          <w:rFonts w:eastAsiaTheme="minorEastAsia"/>
          <w:b/>
        </w:rPr>
        <w:t xml:space="preserve">relaxed </w:t>
      </w:r>
      <w:r w:rsidRPr="00362C05">
        <w:rPr>
          <w:rFonts w:eastAsiaTheme="minorEastAsia"/>
          <w:b/>
        </w:rPr>
        <w:t>neighbor cell measurement by MR</w:t>
      </w:r>
      <w:r w:rsidR="000A7B0C">
        <w:rPr>
          <w:rFonts w:eastAsiaTheme="minorEastAsia"/>
          <w:b/>
        </w:rPr>
        <w:t>;</w:t>
      </w:r>
    </w:p>
    <w:p w14:paraId="60E3E79F" w14:textId="5FFD5A5D" w:rsidR="00582735" w:rsidRPr="00526778" w:rsidRDefault="009168E3" w:rsidP="008A74A9">
      <w:pPr>
        <w:pStyle w:val="af5"/>
        <w:numPr>
          <w:ilvl w:val="0"/>
          <w:numId w:val="8"/>
        </w:numPr>
        <w:spacing w:line="240" w:lineRule="auto"/>
        <w:ind w:firstLineChars="0"/>
      </w:pPr>
      <w:r>
        <w:rPr>
          <w:rFonts w:eastAsiaTheme="minorEastAsia"/>
          <w:b/>
        </w:rPr>
        <w:t xml:space="preserve">FFS on </w:t>
      </w:r>
      <w:r w:rsidR="000A7428" w:rsidRPr="003211BE">
        <w:rPr>
          <w:rFonts w:eastAsiaTheme="minorEastAsia"/>
          <w:b/>
        </w:rPr>
        <w:t xml:space="preserve">measurement </w:t>
      </w:r>
      <w:r w:rsidR="000A7428">
        <w:rPr>
          <w:rFonts w:eastAsiaTheme="minorEastAsia"/>
          <w:b/>
        </w:rPr>
        <w:t xml:space="preserve">relaxation for </w:t>
      </w:r>
      <w:r w:rsidR="000A7428" w:rsidRPr="000A7428">
        <w:rPr>
          <w:rFonts w:eastAsiaTheme="minorEastAsia"/>
          <w:b/>
        </w:rPr>
        <w:t>higher</w:t>
      </w:r>
      <w:r w:rsidR="000A7428">
        <w:rPr>
          <w:rFonts w:eastAsiaTheme="minorEastAsia"/>
          <w:b/>
        </w:rPr>
        <w:t xml:space="preserve"> </w:t>
      </w:r>
      <w:r w:rsidR="000A7428" w:rsidRPr="000A7428">
        <w:rPr>
          <w:rFonts w:eastAsiaTheme="minorEastAsia"/>
          <w:b/>
        </w:rPr>
        <w:t>priority</w:t>
      </w:r>
      <w:r w:rsidR="000A7428">
        <w:rPr>
          <w:rFonts w:eastAsiaTheme="minorEastAsia"/>
          <w:b/>
        </w:rPr>
        <w:t xml:space="preserve"> </w:t>
      </w:r>
      <w:r w:rsidR="000A7428" w:rsidRPr="000A7428">
        <w:rPr>
          <w:rFonts w:eastAsiaTheme="minorEastAsia"/>
          <w:b/>
        </w:rPr>
        <w:t>frequency</w:t>
      </w:r>
      <w:r w:rsidR="000A7B0C">
        <w:rPr>
          <w:rFonts w:eastAsiaTheme="minorEastAsia"/>
          <w:b/>
        </w:rPr>
        <w:t>.</w:t>
      </w:r>
    </w:p>
    <w:p w14:paraId="19F5D736" w14:textId="335EF252" w:rsidR="00582735" w:rsidRDefault="00E63208" w:rsidP="00AC7565">
      <w:pPr>
        <w:spacing w:line="240" w:lineRule="auto"/>
      </w:pPr>
      <w:r>
        <w:lastRenderedPageBreak/>
        <w:t xml:space="preserve">Regarding the </w:t>
      </w:r>
      <w:r w:rsidRPr="009977CF">
        <w:t>criteria for performing neighbor cell measurement</w:t>
      </w:r>
      <w:r>
        <w:t xml:space="preserve">, and the </w:t>
      </w:r>
      <w:r w:rsidRPr="00E63208">
        <w:t xml:space="preserve">criteria for </w:t>
      </w:r>
      <w:r w:rsidR="00E50530" w:rsidRPr="00E50530">
        <w:t>measurement relaxation of MR</w:t>
      </w:r>
      <w:r w:rsidR="00E50530">
        <w:t xml:space="preserve">, the similar </w:t>
      </w:r>
      <w:r w:rsidR="006A6326">
        <w:t>principle</w:t>
      </w:r>
      <w:r w:rsidR="00E50530">
        <w:t xml:space="preserve"> of existing </w:t>
      </w:r>
      <w:r w:rsidR="008A1451">
        <w:t>rule</w:t>
      </w:r>
      <w:r w:rsidR="00E50530">
        <w:t xml:space="preserve"> can be reused,</w:t>
      </w:r>
      <w:r w:rsidR="001F3A7D" w:rsidRPr="007D4718">
        <w:t xml:space="preserve"> </w:t>
      </w:r>
      <w:r w:rsidR="001F3A7D">
        <w:t>e.g. the</w:t>
      </w:r>
      <w:r w:rsidR="008A1451">
        <w:t xml:space="preserve"> serving cell</w:t>
      </w:r>
      <w:r w:rsidR="001F3A7D">
        <w:t xml:space="preserve"> </w:t>
      </w:r>
      <w:r w:rsidR="001F3A7D" w:rsidRPr="007D4718">
        <w:t xml:space="preserve">downlink radio link quality </w:t>
      </w:r>
      <w:r w:rsidR="008A1451">
        <w:t xml:space="preserve">measured </w:t>
      </w:r>
      <w:r w:rsidR="008A1451">
        <w:rPr>
          <w:rFonts w:eastAsia="?? ??"/>
        </w:rPr>
        <w:t>by LP-WUR</w:t>
      </w:r>
      <w:r w:rsidR="001F3A7D" w:rsidRPr="007D4718">
        <w:t xml:space="preserve"> is evaluated to be better than </w:t>
      </w:r>
      <w:r w:rsidR="006A6326">
        <w:t>a</w:t>
      </w:r>
      <w:r w:rsidR="001F3A7D" w:rsidRPr="007D4718">
        <w:t xml:space="preserve"> threshold</w:t>
      </w:r>
      <w:r w:rsidR="006A6326">
        <w:t>.</w:t>
      </w:r>
      <w:r w:rsidR="00CA1A6F">
        <w:t xml:space="preserve"> For existing r</w:t>
      </w:r>
      <w:r w:rsidR="00CA1A6F" w:rsidRPr="00CA1A6F">
        <w:t>elaxed measurement rules</w:t>
      </w:r>
      <w:r w:rsidR="00CA1A6F">
        <w:t xml:space="preserve">, in addition to </w:t>
      </w:r>
      <w:r w:rsidR="00CA1A6F" w:rsidRPr="00CA1A6F">
        <w:t>criteria</w:t>
      </w:r>
      <w:r w:rsidR="00CA1A6F" w:rsidRPr="00CA1A6F">
        <w:rPr>
          <w:bCs/>
        </w:rPr>
        <w:t xml:space="preserve"> </w:t>
      </w:r>
      <w:r w:rsidR="00CA1A6F" w:rsidRPr="0095250E">
        <w:rPr>
          <w:bCs/>
        </w:rPr>
        <w:t xml:space="preserve">for not </w:t>
      </w:r>
      <w:r w:rsidR="002520AC">
        <w:rPr>
          <w:bCs/>
        </w:rPr>
        <w:t xml:space="preserve">being </w:t>
      </w:r>
      <w:r w:rsidR="00CA1A6F" w:rsidRPr="0095250E">
        <w:rPr>
          <w:bCs/>
        </w:rPr>
        <w:t>at cell edge</w:t>
      </w:r>
      <w:r w:rsidR="00CA1A6F">
        <w:rPr>
          <w:bCs/>
        </w:rPr>
        <w:t xml:space="preserve">, the </w:t>
      </w:r>
      <w:r w:rsidR="00CA1A6F" w:rsidRPr="00CA1A6F">
        <w:rPr>
          <w:bCs/>
        </w:rPr>
        <w:t>criteria for low mobility</w:t>
      </w:r>
      <w:r w:rsidR="00CA1A6F">
        <w:rPr>
          <w:bCs/>
        </w:rPr>
        <w:t xml:space="preserve"> was also defined. It can be further discussed whether </w:t>
      </w:r>
      <w:r w:rsidR="00D33D7D" w:rsidRPr="00CA1A6F">
        <w:rPr>
          <w:bCs/>
        </w:rPr>
        <w:t>criteria for low mobility</w:t>
      </w:r>
      <w:r w:rsidR="00D33D7D">
        <w:rPr>
          <w:bCs/>
        </w:rPr>
        <w:t xml:space="preserve"> is needed </w:t>
      </w:r>
      <w:r w:rsidR="000962E1">
        <w:rPr>
          <w:bCs/>
        </w:rPr>
        <w:t xml:space="preserve">when we consider </w:t>
      </w:r>
      <w:r w:rsidR="000962E1" w:rsidRPr="000962E1">
        <w:rPr>
          <w:bCs/>
        </w:rPr>
        <w:t>criteria for measurement relaxation of MR</w:t>
      </w:r>
      <w:r w:rsidR="000962E1">
        <w:rPr>
          <w:bCs/>
        </w:rPr>
        <w:t>.</w:t>
      </w:r>
    </w:p>
    <w:p w14:paraId="6B07CE9C" w14:textId="48CD41ED" w:rsidR="00D33D7D" w:rsidRDefault="00074860" w:rsidP="00AC7565">
      <w:pPr>
        <w:spacing w:line="240" w:lineRule="auto"/>
        <w:rPr>
          <w:rFonts w:eastAsiaTheme="minorEastAsia"/>
          <w:b/>
        </w:rPr>
      </w:pPr>
      <w:r w:rsidRPr="00D40786">
        <w:rPr>
          <w:rFonts w:eastAsiaTheme="minorEastAsia"/>
          <w:b/>
        </w:rPr>
        <w:t xml:space="preserve">Proposal </w:t>
      </w:r>
      <w:r w:rsidR="008A1451">
        <w:rPr>
          <w:rFonts w:eastAsiaTheme="minorEastAsia"/>
          <w:b/>
        </w:rPr>
        <w:t>3</w:t>
      </w:r>
      <w:r w:rsidRPr="00D40786">
        <w:rPr>
          <w:rFonts w:eastAsiaTheme="minorEastAsia"/>
          <w:b/>
        </w:rPr>
        <w:t>:</w:t>
      </w:r>
      <w:r>
        <w:rPr>
          <w:rFonts w:eastAsiaTheme="minorEastAsia"/>
          <w:b/>
        </w:rPr>
        <w:t xml:space="preserve"> </w:t>
      </w:r>
      <w:r w:rsidR="00B92185">
        <w:rPr>
          <w:rFonts w:eastAsiaTheme="minorEastAsia"/>
          <w:b/>
        </w:rPr>
        <w:t xml:space="preserve">The </w:t>
      </w:r>
      <w:r w:rsidR="00B92185" w:rsidRPr="00B92185">
        <w:rPr>
          <w:rFonts w:eastAsiaTheme="minorEastAsia"/>
          <w:b/>
        </w:rPr>
        <w:t>existing rule can be reused</w:t>
      </w:r>
      <w:r w:rsidR="00B92185">
        <w:rPr>
          <w:rFonts w:eastAsiaTheme="minorEastAsia"/>
          <w:b/>
        </w:rPr>
        <w:t xml:space="preserve"> to define the </w:t>
      </w:r>
      <w:r w:rsidR="00B92185" w:rsidRPr="00B92185">
        <w:rPr>
          <w:rFonts w:eastAsiaTheme="minorEastAsia"/>
          <w:b/>
        </w:rPr>
        <w:t xml:space="preserve">criteria </w:t>
      </w:r>
      <w:r w:rsidR="00B92185">
        <w:rPr>
          <w:rFonts w:eastAsiaTheme="minorEastAsia"/>
          <w:b/>
        </w:rPr>
        <w:t>for</w:t>
      </w:r>
      <w:r w:rsidR="00B92185" w:rsidRPr="00B92185">
        <w:rPr>
          <w:rFonts w:eastAsiaTheme="minorEastAsia"/>
          <w:b/>
        </w:rPr>
        <w:t xml:space="preserve"> performing neighbor cell measurement and criteria for measurement relaxation of MR</w:t>
      </w:r>
      <w:r w:rsidR="00B92185">
        <w:rPr>
          <w:rFonts w:eastAsiaTheme="minorEastAsia"/>
          <w:b/>
        </w:rPr>
        <w:t xml:space="preserve">, e.g. </w:t>
      </w:r>
      <w:r w:rsidR="00B92185" w:rsidRPr="00B92185">
        <w:rPr>
          <w:rFonts w:eastAsiaTheme="minorEastAsia"/>
          <w:b/>
        </w:rPr>
        <w:t>the serving cell downlink radio link quality measured by LP-WUR is evaluated to be better than a threshold.</w:t>
      </w:r>
      <w:r w:rsidR="00933E48">
        <w:rPr>
          <w:rFonts w:eastAsiaTheme="minorEastAsia"/>
          <w:b/>
        </w:rPr>
        <w:t xml:space="preserve"> </w:t>
      </w:r>
      <w:r w:rsidR="00933E48" w:rsidRPr="00933E48">
        <w:rPr>
          <w:rFonts w:eastAsiaTheme="minorEastAsia"/>
          <w:b/>
        </w:rPr>
        <w:t>The introduction of low mobility criteria for criteria of measurement relaxation of MR can be further studied.</w:t>
      </w:r>
    </w:p>
    <w:bookmarkEnd w:id="2"/>
    <w:bookmarkEnd w:id="3"/>
    <w:p w14:paraId="669EC1BE" w14:textId="77777777" w:rsidR="0083240D" w:rsidRPr="00250190"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5C892779" w:rsidR="0083240D" w:rsidRPr="005F4B04" w:rsidRDefault="00B523F0" w:rsidP="007907E2">
      <w:pPr>
        <w:spacing w:line="240" w:lineRule="auto"/>
        <w:rPr>
          <w:rFonts w:eastAsiaTheme="minorEastAsia"/>
          <w:bCs/>
          <w:szCs w:val="22"/>
        </w:rPr>
      </w:pPr>
      <w:r w:rsidRPr="00B523F0">
        <w:rPr>
          <w:rFonts w:eastAsiaTheme="minorEastAsia"/>
          <w:bCs/>
          <w:szCs w:val="22"/>
        </w:rPr>
        <w:t xml:space="preserve">In this paper, we discuss </w:t>
      </w:r>
      <w:r w:rsidR="00775E95" w:rsidRPr="00775E95">
        <w:rPr>
          <w:rFonts w:eastAsiaTheme="minorEastAsia"/>
          <w:bCs/>
          <w:szCs w:val="22"/>
        </w:rPr>
        <w:t>RRM measurement relaxation and offloading for IDLE/INACTIVE modes</w:t>
      </w:r>
      <w:r w:rsidRPr="00B523F0">
        <w:rPr>
          <w:rFonts w:eastAsiaTheme="minorEastAsia"/>
          <w:bCs/>
          <w:szCs w:val="22"/>
        </w:rPr>
        <w:t>, and have the following proposals.</w:t>
      </w:r>
    </w:p>
    <w:p w14:paraId="3A3C75B8" w14:textId="0D6C534E" w:rsidR="00775E95" w:rsidRPr="00D40786" w:rsidRDefault="00775E95" w:rsidP="00775E95">
      <w:pPr>
        <w:spacing w:line="240" w:lineRule="auto"/>
        <w:rPr>
          <w:rFonts w:eastAsiaTheme="minorEastAsia"/>
          <w:b/>
        </w:rPr>
      </w:pPr>
      <w:r w:rsidRPr="00D40786">
        <w:rPr>
          <w:rFonts w:eastAsiaTheme="minorEastAsia"/>
          <w:b/>
        </w:rPr>
        <w:t xml:space="preserve">Proposal </w:t>
      </w:r>
      <w:r>
        <w:rPr>
          <w:rFonts w:eastAsiaTheme="minorEastAsia"/>
          <w:b/>
        </w:rPr>
        <w:t>1</w:t>
      </w:r>
      <w:r w:rsidRPr="00D40786">
        <w:rPr>
          <w:rFonts w:eastAsiaTheme="minorEastAsia"/>
          <w:b/>
        </w:rPr>
        <w:t xml:space="preserve">: </w:t>
      </w:r>
      <w:r>
        <w:rPr>
          <w:rFonts w:eastAsiaTheme="minorEastAsia"/>
          <w:b/>
        </w:rPr>
        <w:t>I</w:t>
      </w:r>
      <w:r w:rsidRPr="00C24C4A">
        <w:rPr>
          <w:rFonts w:eastAsiaTheme="minorEastAsia"/>
          <w:b/>
        </w:rPr>
        <w:t>f a UE is not operating with LP-WUR (</w:t>
      </w:r>
      <w:r>
        <w:rPr>
          <w:rFonts w:eastAsiaTheme="minorEastAsia"/>
          <w:b/>
        </w:rPr>
        <w:t>e.g</w:t>
      </w:r>
      <w:r w:rsidRPr="00C24C4A">
        <w:rPr>
          <w:rFonts w:eastAsiaTheme="minorEastAsia"/>
          <w:b/>
        </w:rPr>
        <w:t xml:space="preserve">. </w:t>
      </w:r>
      <w:r>
        <w:rPr>
          <w:rFonts w:eastAsiaTheme="minorEastAsia"/>
          <w:b/>
        </w:rPr>
        <w:t xml:space="preserve">after </w:t>
      </w:r>
      <w:r w:rsidRPr="00C24C4A">
        <w:rPr>
          <w:rFonts w:eastAsiaTheme="minorEastAsia"/>
          <w:b/>
        </w:rPr>
        <w:t>the exit condition of using LP-WUS is fulfilled, UE is paged and initiates the connection setup by MR), NR legacy behaviors for RRM measurement are performed by UE</w:t>
      </w:r>
      <w:r w:rsidR="006D2DA6" w:rsidRPr="006D2DA6">
        <w:rPr>
          <w:rFonts w:eastAsiaTheme="minorEastAsia"/>
          <w:b/>
        </w:rPr>
        <w:t xml:space="preserve"> </w:t>
      </w:r>
      <w:r w:rsidR="00271FF0" w:rsidRPr="00271FF0">
        <w:rPr>
          <w:b/>
        </w:rPr>
        <w:t>operating with</w:t>
      </w:r>
      <w:r w:rsidR="00271FF0">
        <w:rPr>
          <w:rFonts w:eastAsiaTheme="minorEastAsia"/>
          <w:b/>
        </w:rPr>
        <w:t xml:space="preserve"> </w:t>
      </w:r>
      <w:r w:rsidR="006D2DA6">
        <w:rPr>
          <w:rFonts w:eastAsiaTheme="minorEastAsia"/>
          <w:b/>
        </w:rPr>
        <w:t>MR</w:t>
      </w:r>
      <w:r>
        <w:rPr>
          <w:rFonts w:eastAsiaTheme="minorEastAsia"/>
          <w:b/>
        </w:rPr>
        <w:t>.</w:t>
      </w:r>
    </w:p>
    <w:p w14:paraId="132675EA" w14:textId="77777777" w:rsidR="000A7B0C" w:rsidRDefault="000A7B0C" w:rsidP="000A7B0C">
      <w:pPr>
        <w:spacing w:after="0" w:line="240" w:lineRule="auto"/>
        <w:rPr>
          <w:rFonts w:eastAsiaTheme="minorEastAsia"/>
          <w:b/>
        </w:rPr>
      </w:pPr>
      <w:r w:rsidRPr="00D40786">
        <w:rPr>
          <w:rFonts w:eastAsiaTheme="minorEastAsia"/>
          <w:b/>
        </w:rPr>
        <w:t xml:space="preserve">Proposal </w:t>
      </w:r>
      <w:r>
        <w:rPr>
          <w:rFonts w:eastAsiaTheme="minorEastAsia"/>
          <w:b/>
        </w:rPr>
        <w:t>2</w:t>
      </w:r>
      <w:r w:rsidRPr="00D40786">
        <w:rPr>
          <w:rFonts w:eastAsiaTheme="minorEastAsia"/>
          <w:b/>
        </w:rPr>
        <w:t xml:space="preserve">: </w:t>
      </w:r>
      <w:r>
        <w:rPr>
          <w:rFonts w:eastAsiaTheme="minorEastAsia"/>
          <w:b/>
        </w:rPr>
        <w:t>I</w:t>
      </w:r>
      <w:r w:rsidRPr="00C24C4A">
        <w:rPr>
          <w:rFonts w:eastAsiaTheme="minorEastAsia"/>
          <w:b/>
        </w:rPr>
        <w:t>f a UE is operating with LP-WUR (</w:t>
      </w:r>
      <w:r>
        <w:rPr>
          <w:rFonts w:eastAsiaTheme="minorEastAsia"/>
          <w:b/>
        </w:rPr>
        <w:t>e.g</w:t>
      </w:r>
      <w:r w:rsidRPr="00C24C4A">
        <w:rPr>
          <w:rFonts w:eastAsiaTheme="minorEastAsia"/>
          <w:b/>
        </w:rPr>
        <w:t xml:space="preserve">. </w:t>
      </w:r>
      <w:r w:rsidRPr="00794E57">
        <w:rPr>
          <w:rFonts w:eastAsiaTheme="minorEastAsia"/>
          <w:b/>
        </w:rPr>
        <w:t xml:space="preserve">after </w:t>
      </w:r>
      <w:r w:rsidRPr="003211BE">
        <w:rPr>
          <w:rFonts w:eastAsiaTheme="minorEastAsia"/>
          <w:b/>
        </w:rPr>
        <w:t>the entry condition of using LP-WUS is fulfilled</w:t>
      </w:r>
      <w:r w:rsidRPr="00C24C4A">
        <w:rPr>
          <w:rFonts w:eastAsiaTheme="minorEastAsia"/>
          <w:b/>
        </w:rPr>
        <w:t xml:space="preserve">), </w:t>
      </w:r>
      <w:r>
        <w:rPr>
          <w:rFonts w:eastAsiaTheme="minorEastAsia"/>
          <w:b/>
        </w:rPr>
        <w:t>the following measurement behaviors are considered:</w:t>
      </w:r>
    </w:p>
    <w:p w14:paraId="458656B8" w14:textId="77777777" w:rsidR="000A7B0C" w:rsidRPr="000A7B0C" w:rsidRDefault="000A7B0C" w:rsidP="000A7B0C">
      <w:pPr>
        <w:pStyle w:val="af5"/>
        <w:numPr>
          <w:ilvl w:val="0"/>
          <w:numId w:val="8"/>
        </w:numPr>
        <w:spacing w:after="0"/>
        <w:ind w:firstLineChars="0"/>
        <w:rPr>
          <w:rFonts w:eastAsiaTheme="minorEastAsia"/>
          <w:b/>
        </w:rPr>
      </w:pPr>
      <w:r w:rsidRPr="000A7B0C">
        <w:rPr>
          <w:rFonts w:eastAsiaTheme="minorEastAsia"/>
          <w:b/>
        </w:rPr>
        <w:t>UE performs serving cell measurement by LP-WUR</w:t>
      </w:r>
      <w:r>
        <w:rPr>
          <w:rFonts w:eastAsiaTheme="minorEastAsia"/>
          <w:b/>
        </w:rPr>
        <w:t>;</w:t>
      </w:r>
    </w:p>
    <w:p w14:paraId="4DB999F9" w14:textId="77777777" w:rsidR="000A7B0C" w:rsidRDefault="000A7B0C" w:rsidP="000A7B0C">
      <w:pPr>
        <w:pStyle w:val="af5"/>
        <w:numPr>
          <w:ilvl w:val="0"/>
          <w:numId w:val="8"/>
        </w:numPr>
        <w:spacing w:after="0" w:line="240" w:lineRule="auto"/>
        <w:ind w:firstLineChars="0"/>
        <w:rPr>
          <w:rFonts w:eastAsiaTheme="minorEastAsia"/>
          <w:b/>
        </w:rPr>
      </w:pPr>
      <w:r>
        <w:rPr>
          <w:rFonts w:eastAsiaTheme="minorEastAsia"/>
          <w:b/>
        </w:rPr>
        <w:t>if the criteria for performing neighbor cell measurement is not fulfilled:</w:t>
      </w:r>
    </w:p>
    <w:p w14:paraId="23D985A9" w14:textId="77777777" w:rsidR="000A7B0C" w:rsidRPr="00D40786" w:rsidRDefault="000A7B0C" w:rsidP="000A7B0C">
      <w:pPr>
        <w:pStyle w:val="af5"/>
        <w:numPr>
          <w:ilvl w:val="1"/>
          <w:numId w:val="8"/>
        </w:numPr>
        <w:spacing w:after="0" w:line="240" w:lineRule="auto"/>
        <w:ind w:firstLineChars="0"/>
        <w:rPr>
          <w:rFonts w:eastAsiaTheme="minorEastAsia"/>
          <w:b/>
        </w:rPr>
      </w:pPr>
      <w:r w:rsidRPr="00362C05">
        <w:rPr>
          <w:rFonts w:eastAsiaTheme="minorEastAsia"/>
          <w:b/>
        </w:rPr>
        <w:t>UE may choose not to perform serving and neighbor cell measurement by MR</w:t>
      </w:r>
      <w:r>
        <w:rPr>
          <w:rFonts w:eastAsiaTheme="minorEastAsia"/>
          <w:b/>
        </w:rPr>
        <w:t>;</w:t>
      </w:r>
    </w:p>
    <w:p w14:paraId="6AE96BCD" w14:textId="77777777" w:rsidR="000A7B0C" w:rsidRDefault="000A7B0C" w:rsidP="000A7B0C">
      <w:pPr>
        <w:pStyle w:val="af5"/>
        <w:numPr>
          <w:ilvl w:val="0"/>
          <w:numId w:val="8"/>
        </w:numPr>
        <w:spacing w:after="0" w:line="240" w:lineRule="auto"/>
        <w:ind w:firstLineChars="0"/>
        <w:rPr>
          <w:rFonts w:eastAsiaTheme="minorEastAsia"/>
          <w:b/>
        </w:rPr>
      </w:pPr>
      <w:r>
        <w:rPr>
          <w:rFonts w:eastAsiaTheme="minorEastAsia"/>
          <w:b/>
        </w:rPr>
        <w:t>if the criteria for performing neighbor cell measurement is fulfilled:</w:t>
      </w:r>
    </w:p>
    <w:p w14:paraId="0C7534E2" w14:textId="77777777" w:rsidR="000A7B0C" w:rsidRDefault="000A7B0C" w:rsidP="000A7B0C">
      <w:pPr>
        <w:pStyle w:val="af5"/>
        <w:numPr>
          <w:ilvl w:val="1"/>
          <w:numId w:val="8"/>
        </w:numPr>
        <w:spacing w:after="0" w:line="240" w:lineRule="auto"/>
        <w:ind w:firstLineChars="0"/>
        <w:rPr>
          <w:rFonts w:eastAsiaTheme="minorEastAsia"/>
          <w:b/>
        </w:rPr>
      </w:pPr>
      <w:r>
        <w:rPr>
          <w:rFonts w:eastAsiaTheme="minorEastAsia"/>
          <w:b/>
        </w:rPr>
        <w:t>i</w:t>
      </w:r>
      <w:r w:rsidRPr="007909F4">
        <w:rPr>
          <w:rFonts w:eastAsiaTheme="minorEastAsia"/>
          <w:b/>
        </w:rPr>
        <w:t xml:space="preserve">f </w:t>
      </w:r>
      <w:r w:rsidRPr="009765A9">
        <w:rPr>
          <w:rFonts w:eastAsiaTheme="minorEastAsia"/>
          <w:b/>
        </w:rPr>
        <w:t xml:space="preserve">criteria for measurement relaxation </w:t>
      </w:r>
      <w:r>
        <w:rPr>
          <w:rFonts w:eastAsiaTheme="minorEastAsia"/>
          <w:b/>
        </w:rPr>
        <w:t xml:space="preserve">of MR </w:t>
      </w:r>
      <w:r w:rsidRPr="009765A9">
        <w:rPr>
          <w:rFonts w:eastAsiaTheme="minorEastAsia"/>
          <w:b/>
        </w:rPr>
        <w:t>is fulfilled</w:t>
      </w:r>
      <w:r>
        <w:rPr>
          <w:rFonts w:eastAsiaTheme="minorEastAsia"/>
          <w:b/>
        </w:rPr>
        <w:t>:</w:t>
      </w:r>
    </w:p>
    <w:p w14:paraId="077A80E5" w14:textId="1745B672" w:rsidR="000A7B0C" w:rsidRDefault="000A7B0C" w:rsidP="000A7B0C">
      <w:pPr>
        <w:pStyle w:val="af5"/>
        <w:numPr>
          <w:ilvl w:val="2"/>
          <w:numId w:val="9"/>
        </w:numPr>
        <w:spacing w:after="0" w:line="240" w:lineRule="auto"/>
        <w:ind w:firstLineChars="0"/>
        <w:rPr>
          <w:rFonts w:eastAsiaTheme="minorEastAsia"/>
          <w:b/>
        </w:rPr>
      </w:pPr>
      <w:r w:rsidRPr="00362C05">
        <w:rPr>
          <w:rFonts w:eastAsiaTheme="minorEastAsia"/>
          <w:b/>
        </w:rPr>
        <w:t xml:space="preserve">UE may choose </w:t>
      </w:r>
      <w:r w:rsidRPr="007B6623">
        <w:rPr>
          <w:rFonts w:eastAsiaTheme="minorEastAsia"/>
          <w:b/>
        </w:rPr>
        <w:t xml:space="preserve">not to perform serving cell measurement </w:t>
      </w:r>
      <w:r w:rsidR="0080608C" w:rsidRPr="00362C05">
        <w:rPr>
          <w:rFonts w:eastAsiaTheme="minorEastAsia"/>
          <w:b/>
        </w:rPr>
        <w:t>by MR</w:t>
      </w:r>
      <w:r w:rsidR="0080608C" w:rsidRPr="007B6623">
        <w:rPr>
          <w:rFonts w:eastAsiaTheme="minorEastAsia"/>
          <w:b/>
        </w:rPr>
        <w:t xml:space="preserve"> </w:t>
      </w:r>
      <w:r w:rsidRPr="007B6623">
        <w:rPr>
          <w:rFonts w:eastAsiaTheme="minorEastAsia"/>
          <w:b/>
        </w:rPr>
        <w:t>or</w:t>
      </w:r>
      <w:r>
        <w:rPr>
          <w:rFonts w:eastAsiaTheme="minorEastAsia"/>
          <w:b/>
        </w:rPr>
        <w:t xml:space="preserve"> perform relaxed</w:t>
      </w:r>
      <w:r w:rsidRPr="00362C05">
        <w:rPr>
          <w:rFonts w:eastAsiaTheme="minorEastAsia"/>
          <w:b/>
        </w:rPr>
        <w:t xml:space="preserve"> serving cell measurement by MR</w:t>
      </w:r>
      <w:r>
        <w:rPr>
          <w:rFonts w:eastAsiaTheme="minorEastAsia"/>
          <w:b/>
        </w:rPr>
        <w:t>;</w:t>
      </w:r>
    </w:p>
    <w:p w14:paraId="01AF8CEA" w14:textId="77777777" w:rsidR="000A7B0C" w:rsidRDefault="000A7B0C" w:rsidP="000A7B0C">
      <w:pPr>
        <w:pStyle w:val="af5"/>
        <w:numPr>
          <w:ilvl w:val="2"/>
          <w:numId w:val="9"/>
        </w:numPr>
        <w:spacing w:after="0" w:line="240" w:lineRule="auto"/>
        <w:ind w:firstLineChars="0"/>
        <w:rPr>
          <w:rFonts w:eastAsiaTheme="minorEastAsia"/>
          <w:b/>
        </w:rPr>
      </w:pPr>
      <w:r w:rsidRPr="00362C05">
        <w:rPr>
          <w:rFonts w:eastAsiaTheme="minorEastAsia"/>
          <w:b/>
        </w:rPr>
        <w:t xml:space="preserve">UE may choose to perform </w:t>
      </w:r>
      <w:r>
        <w:rPr>
          <w:rFonts w:eastAsiaTheme="minorEastAsia"/>
          <w:b/>
        </w:rPr>
        <w:t xml:space="preserve">relaxed </w:t>
      </w:r>
      <w:r w:rsidRPr="00362C05">
        <w:rPr>
          <w:rFonts w:eastAsiaTheme="minorEastAsia"/>
          <w:b/>
        </w:rPr>
        <w:t>neighbor cell measurement by MR</w:t>
      </w:r>
      <w:r>
        <w:rPr>
          <w:rFonts w:eastAsiaTheme="minorEastAsia"/>
          <w:b/>
        </w:rPr>
        <w:t>;</w:t>
      </w:r>
    </w:p>
    <w:p w14:paraId="46BD9791" w14:textId="77777777" w:rsidR="000A7B0C" w:rsidRPr="00526778" w:rsidRDefault="000A7B0C" w:rsidP="000A7B0C">
      <w:pPr>
        <w:pStyle w:val="af5"/>
        <w:numPr>
          <w:ilvl w:val="0"/>
          <w:numId w:val="8"/>
        </w:numPr>
        <w:spacing w:line="240" w:lineRule="auto"/>
        <w:ind w:firstLineChars="0"/>
      </w:pPr>
      <w:r>
        <w:rPr>
          <w:rFonts w:eastAsiaTheme="minorEastAsia"/>
          <w:b/>
        </w:rPr>
        <w:t xml:space="preserve">FFS on </w:t>
      </w:r>
      <w:r w:rsidRPr="003211BE">
        <w:rPr>
          <w:rFonts w:eastAsiaTheme="minorEastAsia"/>
          <w:b/>
        </w:rPr>
        <w:t xml:space="preserve">measurement </w:t>
      </w:r>
      <w:r>
        <w:rPr>
          <w:rFonts w:eastAsiaTheme="minorEastAsia"/>
          <w:b/>
        </w:rPr>
        <w:t xml:space="preserve">relaxation for </w:t>
      </w:r>
      <w:r w:rsidRPr="000A7428">
        <w:rPr>
          <w:rFonts w:eastAsiaTheme="minorEastAsia"/>
          <w:b/>
        </w:rPr>
        <w:t>higher</w:t>
      </w:r>
      <w:r>
        <w:rPr>
          <w:rFonts w:eastAsiaTheme="minorEastAsia"/>
          <w:b/>
        </w:rPr>
        <w:t xml:space="preserve"> </w:t>
      </w:r>
      <w:r w:rsidRPr="000A7428">
        <w:rPr>
          <w:rFonts w:eastAsiaTheme="minorEastAsia"/>
          <w:b/>
        </w:rPr>
        <w:t>priority</w:t>
      </w:r>
      <w:r>
        <w:rPr>
          <w:rFonts w:eastAsiaTheme="minorEastAsia"/>
          <w:b/>
        </w:rPr>
        <w:t xml:space="preserve"> </w:t>
      </w:r>
      <w:r w:rsidRPr="000A7428">
        <w:rPr>
          <w:rFonts w:eastAsiaTheme="minorEastAsia"/>
          <w:b/>
        </w:rPr>
        <w:t>frequency</w:t>
      </w:r>
      <w:r>
        <w:rPr>
          <w:rFonts w:eastAsiaTheme="minorEastAsia"/>
          <w:b/>
        </w:rPr>
        <w:t>.</w:t>
      </w:r>
    </w:p>
    <w:p w14:paraId="7C3101A3" w14:textId="14F7A74A" w:rsidR="0083745A" w:rsidRDefault="00775E95" w:rsidP="00775E95">
      <w:pPr>
        <w:spacing w:line="240" w:lineRule="auto"/>
        <w:rPr>
          <w:rFonts w:eastAsiaTheme="minorEastAsia"/>
          <w:b/>
        </w:rPr>
      </w:pPr>
      <w:r w:rsidRPr="00775E95">
        <w:rPr>
          <w:rFonts w:eastAsiaTheme="minorEastAsia"/>
          <w:b/>
        </w:rPr>
        <w:t>Proposal 3: The existing rule can be reused to define the criteria for performing neighbor cell measurement and criteria for measurement relaxation of MR, e.g. the serving cell downlink radio link quality measured by LP-WUR is evaluated to be better than a threshold.</w:t>
      </w:r>
      <w:r w:rsidR="00933E48" w:rsidRPr="00933E48">
        <w:t xml:space="preserve"> </w:t>
      </w:r>
      <w:r w:rsidR="00933E48" w:rsidRPr="00933E48">
        <w:rPr>
          <w:rFonts w:eastAsiaTheme="minorEastAsia"/>
          <w:b/>
        </w:rPr>
        <w:t>The introduction of low mobility criteria for criteria of measurement relaxation of MR can be further studied.</w:t>
      </w:r>
    </w:p>
    <w:p w14:paraId="3CF38219" w14:textId="77777777" w:rsidR="0083240D" w:rsidRDefault="0083240D" w:rsidP="008A74A9">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085F88FC" w14:textId="046C7747" w:rsidR="00152B8F" w:rsidRDefault="0083240D" w:rsidP="00775E95">
      <w:pPr>
        <w:pStyle w:val="Reference"/>
        <w:rPr>
          <w:rFonts w:ascii="Times New Roman" w:eastAsia="宋体" w:hAnsi="Times New Roman"/>
          <w:kern w:val="0"/>
          <w:sz w:val="22"/>
          <w:szCs w:val="20"/>
        </w:rPr>
      </w:pPr>
      <w:r w:rsidRPr="00EC185C">
        <w:rPr>
          <w:rFonts w:ascii="Times New Roman" w:eastAsia="宋体" w:hAnsi="Times New Roman"/>
          <w:kern w:val="0"/>
          <w:sz w:val="22"/>
          <w:szCs w:val="20"/>
        </w:rPr>
        <w:t>RP-234056</w:t>
      </w:r>
      <w:r>
        <w:rPr>
          <w:rFonts w:ascii="Times New Roman" w:eastAsia="宋体" w:hAnsi="Times New Roman"/>
          <w:kern w:val="0"/>
          <w:sz w:val="22"/>
          <w:szCs w:val="20"/>
        </w:rPr>
        <w:t xml:space="preserve">, </w:t>
      </w:r>
      <w:r w:rsidRPr="00EC185C">
        <w:rPr>
          <w:rFonts w:ascii="Times New Roman" w:eastAsia="宋体" w:hAnsi="Times New Roman"/>
          <w:kern w:val="0"/>
          <w:sz w:val="22"/>
          <w:szCs w:val="20"/>
        </w:rPr>
        <w:t>New WID: Low-power wake-up signal and receiver for NR (LP-WUS/WUR).</w:t>
      </w:r>
    </w:p>
    <w:p w14:paraId="502886BB" w14:textId="73B1886C" w:rsidR="0090410E" w:rsidRPr="0090410E" w:rsidRDefault="0090410E" w:rsidP="0090410E">
      <w:pPr>
        <w:pStyle w:val="Reference"/>
        <w:rPr>
          <w:rFonts w:ascii="Times New Roman" w:eastAsia="宋体" w:hAnsi="Times New Roman"/>
          <w:kern w:val="0"/>
          <w:sz w:val="22"/>
          <w:szCs w:val="20"/>
        </w:rPr>
      </w:pPr>
      <w:r w:rsidRPr="0090410E">
        <w:rPr>
          <w:rFonts w:ascii="Times New Roman" w:eastAsia="宋体" w:hAnsi="Times New Roman"/>
          <w:kern w:val="0"/>
          <w:sz w:val="22"/>
          <w:szCs w:val="20"/>
        </w:rPr>
        <w:t>TR 38.869, Study on low-power wake up signal and receiver for NR.</w:t>
      </w:r>
    </w:p>
    <w:sectPr w:rsidR="0090410E" w:rsidRPr="0090410E"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647C7" w14:textId="77777777" w:rsidR="002B751A" w:rsidRDefault="002B751A">
      <w:r>
        <w:separator/>
      </w:r>
    </w:p>
  </w:endnote>
  <w:endnote w:type="continuationSeparator" w:id="0">
    <w:p w14:paraId="6B6B4841" w14:textId="77777777" w:rsidR="002B751A" w:rsidRDefault="002B7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52B8F" w:rsidRDefault="00152B8F">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52B8F" w:rsidRDefault="00152B8F">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18D04" w14:textId="77777777" w:rsidR="002B751A" w:rsidRDefault="002B751A">
      <w:r>
        <w:separator/>
      </w:r>
    </w:p>
  </w:footnote>
  <w:footnote w:type="continuationSeparator" w:id="0">
    <w:p w14:paraId="01AF7C70" w14:textId="77777777" w:rsidR="002B751A" w:rsidRDefault="002B7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52B8F" w:rsidRDefault="00152B8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52B8F" w:rsidRDefault="00152B8F">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8ED609A"/>
    <w:multiLevelType w:val="hybridMultilevel"/>
    <w:tmpl w:val="9A983E0A"/>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E07B44"/>
    <w:multiLevelType w:val="hybridMultilevel"/>
    <w:tmpl w:val="7666C1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47AA16FD"/>
    <w:multiLevelType w:val="hybridMultilevel"/>
    <w:tmpl w:val="1C06877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AFF2887"/>
    <w:multiLevelType w:val="hybridMultilevel"/>
    <w:tmpl w:val="8C0C1BA6"/>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A317535"/>
    <w:multiLevelType w:val="hybridMultilevel"/>
    <w:tmpl w:val="AA80A58E"/>
    <w:lvl w:ilvl="0" w:tplc="107485C8">
      <w:numFmt w:val="bullet"/>
      <w:lvlText w:val="-"/>
      <w:lvlJc w:val="left"/>
      <w:pPr>
        <w:ind w:left="420" w:hanging="420"/>
      </w:pPr>
      <w:rPr>
        <w:rFonts w:ascii="Times New Roman" w:eastAsia="宋体" w:hAnsi="Times New Roman" w:cs="Times New Roman" w:hint="default"/>
      </w:rPr>
    </w:lvl>
    <w:lvl w:ilvl="1" w:tplc="107485C8">
      <w:numFmt w:val="bullet"/>
      <w:lvlText w:val="-"/>
      <w:lvlJc w:val="left"/>
      <w:pPr>
        <w:ind w:left="840" w:hanging="420"/>
      </w:pPr>
      <w:rPr>
        <w:rFonts w:ascii="Times New Roman" w:eastAsia="宋体" w:hAnsi="Times New Roman" w:cs="Times New Roman" w:hint="default"/>
      </w:rPr>
    </w:lvl>
    <w:lvl w:ilvl="2" w:tplc="107485C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0"/>
  </w:num>
  <w:num w:numId="4">
    <w:abstractNumId w:val="5"/>
  </w:num>
  <w:num w:numId="5">
    <w:abstractNumId w:val="8"/>
  </w:num>
  <w:num w:numId="6">
    <w:abstractNumId w:val="0"/>
  </w:num>
  <w:num w:numId="7">
    <w:abstractNumId w:val="1"/>
  </w:num>
  <w:num w:numId="8">
    <w:abstractNumId w:val="6"/>
  </w:num>
  <w:num w:numId="9">
    <w:abstractNumId w:val="9"/>
  </w:num>
  <w:num w:numId="10">
    <w:abstractNumId w:val="2"/>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1F98"/>
    <w:rsid w:val="00005D3B"/>
    <w:rsid w:val="00031DF9"/>
    <w:rsid w:val="00032900"/>
    <w:rsid w:val="00035469"/>
    <w:rsid w:val="00061B39"/>
    <w:rsid w:val="00070911"/>
    <w:rsid w:val="0007342E"/>
    <w:rsid w:val="00074860"/>
    <w:rsid w:val="000835BC"/>
    <w:rsid w:val="00091CF8"/>
    <w:rsid w:val="00091E9D"/>
    <w:rsid w:val="000924E1"/>
    <w:rsid w:val="000962E1"/>
    <w:rsid w:val="00097A25"/>
    <w:rsid w:val="000A1DBF"/>
    <w:rsid w:val="000A7428"/>
    <w:rsid w:val="000A7B0C"/>
    <w:rsid w:val="000B6189"/>
    <w:rsid w:val="000B667E"/>
    <w:rsid w:val="000C453F"/>
    <w:rsid w:val="000D5F49"/>
    <w:rsid w:val="000F755F"/>
    <w:rsid w:val="0012175A"/>
    <w:rsid w:val="00126F7D"/>
    <w:rsid w:val="00141F1E"/>
    <w:rsid w:val="00142D84"/>
    <w:rsid w:val="001464F7"/>
    <w:rsid w:val="00152B8F"/>
    <w:rsid w:val="00162F8E"/>
    <w:rsid w:val="00166684"/>
    <w:rsid w:val="001678EA"/>
    <w:rsid w:val="00182E6F"/>
    <w:rsid w:val="001D3CBB"/>
    <w:rsid w:val="001D6BD2"/>
    <w:rsid w:val="001E7184"/>
    <w:rsid w:val="001F3A7D"/>
    <w:rsid w:val="001F411A"/>
    <w:rsid w:val="001F685C"/>
    <w:rsid w:val="002106B1"/>
    <w:rsid w:val="00212C6A"/>
    <w:rsid w:val="00213C01"/>
    <w:rsid w:val="0022514C"/>
    <w:rsid w:val="002339D4"/>
    <w:rsid w:val="002357EF"/>
    <w:rsid w:val="002520AC"/>
    <w:rsid w:val="0025674E"/>
    <w:rsid w:val="0026693D"/>
    <w:rsid w:val="00270EE1"/>
    <w:rsid w:val="00271FF0"/>
    <w:rsid w:val="00281E0D"/>
    <w:rsid w:val="00287697"/>
    <w:rsid w:val="00292F37"/>
    <w:rsid w:val="00295AA4"/>
    <w:rsid w:val="002A0EF4"/>
    <w:rsid w:val="002A15D2"/>
    <w:rsid w:val="002A3C41"/>
    <w:rsid w:val="002A6200"/>
    <w:rsid w:val="002B5616"/>
    <w:rsid w:val="002B6534"/>
    <w:rsid w:val="002B751A"/>
    <w:rsid w:val="002B79D1"/>
    <w:rsid w:val="002C5E30"/>
    <w:rsid w:val="002D0D93"/>
    <w:rsid w:val="002D1932"/>
    <w:rsid w:val="002F066C"/>
    <w:rsid w:val="0030477B"/>
    <w:rsid w:val="003053E1"/>
    <w:rsid w:val="003055E4"/>
    <w:rsid w:val="00307760"/>
    <w:rsid w:val="003211BE"/>
    <w:rsid w:val="00322719"/>
    <w:rsid w:val="003310D3"/>
    <w:rsid w:val="00342B0D"/>
    <w:rsid w:val="00343E55"/>
    <w:rsid w:val="00347B07"/>
    <w:rsid w:val="00351872"/>
    <w:rsid w:val="00362C05"/>
    <w:rsid w:val="00362C9B"/>
    <w:rsid w:val="00365AC4"/>
    <w:rsid w:val="00384B3B"/>
    <w:rsid w:val="00385900"/>
    <w:rsid w:val="003A1D28"/>
    <w:rsid w:val="003A29D2"/>
    <w:rsid w:val="003B48F5"/>
    <w:rsid w:val="003C2F6A"/>
    <w:rsid w:val="003C3619"/>
    <w:rsid w:val="003C4EA3"/>
    <w:rsid w:val="003C74F8"/>
    <w:rsid w:val="003D31CD"/>
    <w:rsid w:val="003D40AE"/>
    <w:rsid w:val="003E1228"/>
    <w:rsid w:val="003F07F5"/>
    <w:rsid w:val="003F2F0F"/>
    <w:rsid w:val="00412E08"/>
    <w:rsid w:val="00414EDA"/>
    <w:rsid w:val="00415013"/>
    <w:rsid w:val="00417AD1"/>
    <w:rsid w:val="00420B97"/>
    <w:rsid w:val="00423AA1"/>
    <w:rsid w:val="00425F62"/>
    <w:rsid w:val="00426415"/>
    <w:rsid w:val="00436227"/>
    <w:rsid w:val="00436C04"/>
    <w:rsid w:val="00454AAD"/>
    <w:rsid w:val="004617B8"/>
    <w:rsid w:val="004618B5"/>
    <w:rsid w:val="00466C54"/>
    <w:rsid w:val="0047585D"/>
    <w:rsid w:val="004809D6"/>
    <w:rsid w:val="00481B3E"/>
    <w:rsid w:val="004833FF"/>
    <w:rsid w:val="00487EFB"/>
    <w:rsid w:val="00490030"/>
    <w:rsid w:val="00490339"/>
    <w:rsid w:val="0049043E"/>
    <w:rsid w:val="00495BA3"/>
    <w:rsid w:val="00496347"/>
    <w:rsid w:val="00496730"/>
    <w:rsid w:val="004A0AC3"/>
    <w:rsid w:val="004B2E2A"/>
    <w:rsid w:val="004C76C7"/>
    <w:rsid w:val="004E12CF"/>
    <w:rsid w:val="004F0A0E"/>
    <w:rsid w:val="004F1E08"/>
    <w:rsid w:val="004F6665"/>
    <w:rsid w:val="00500576"/>
    <w:rsid w:val="00505B54"/>
    <w:rsid w:val="00506DCF"/>
    <w:rsid w:val="00520E8A"/>
    <w:rsid w:val="0052233A"/>
    <w:rsid w:val="00522F78"/>
    <w:rsid w:val="00523189"/>
    <w:rsid w:val="00524F7E"/>
    <w:rsid w:val="005255F2"/>
    <w:rsid w:val="00526778"/>
    <w:rsid w:val="00526BED"/>
    <w:rsid w:val="00534911"/>
    <w:rsid w:val="00551226"/>
    <w:rsid w:val="00556150"/>
    <w:rsid w:val="00561625"/>
    <w:rsid w:val="00582735"/>
    <w:rsid w:val="005858EA"/>
    <w:rsid w:val="005907D5"/>
    <w:rsid w:val="005A1FCF"/>
    <w:rsid w:val="005B24D1"/>
    <w:rsid w:val="005B36D9"/>
    <w:rsid w:val="005B39BF"/>
    <w:rsid w:val="005B4075"/>
    <w:rsid w:val="005D43A4"/>
    <w:rsid w:val="005E0EC7"/>
    <w:rsid w:val="005E3E19"/>
    <w:rsid w:val="005F4383"/>
    <w:rsid w:val="005F4B04"/>
    <w:rsid w:val="00601B5F"/>
    <w:rsid w:val="00613DB7"/>
    <w:rsid w:val="0062474C"/>
    <w:rsid w:val="00634265"/>
    <w:rsid w:val="0065572F"/>
    <w:rsid w:val="00655F5A"/>
    <w:rsid w:val="0065791B"/>
    <w:rsid w:val="0067248E"/>
    <w:rsid w:val="00674057"/>
    <w:rsid w:val="00687237"/>
    <w:rsid w:val="006A6326"/>
    <w:rsid w:val="006B0EC9"/>
    <w:rsid w:val="006B5FC4"/>
    <w:rsid w:val="006C3E4A"/>
    <w:rsid w:val="006D2D25"/>
    <w:rsid w:val="006D2DA6"/>
    <w:rsid w:val="006D5CA0"/>
    <w:rsid w:val="006D7E82"/>
    <w:rsid w:val="006E6CD7"/>
    <w:rsid w:val="007013FA"/>
    <w:rsid w:val="00701AB9"/>
    <w:rsid w:val="007051C5"/>
    <w:rsid w:val="00706729"/>
    <w:rsid w:val="00707473"/>
    <w:rsid w:val="007162BA"/>
    <w:rsid w:val="00720540"/>
    <w:rsid w:val="0072343F"/>
    <w:rsid w:val="0072663D"/>
    <w:rsid w:val="00733D82"/>
    <w:rsid w:val="00737294"/>
    <w:rsid w:val="00740C16"/>
    <w:rsid w:val="007418C5"/>
    <w:rsid w:val="00744D59"/>
    <w:rsid w:val="00745516"/>
    <w:rsid w:val="0074679E"/>
    <w:rsid w:val="00747009"/>
    <w:rsid w:val="0075012D"/>
    <w:rsid w:val="00762C85"/>
    <w:rsid w:val="00763A35"/>
    <w:rsid w:val="00765FBB"/>
    <w:rsid w:val="00772B8E"/>
    <w:rsid w:val="007738AF"/>
    <w:rsid w:val="00775BB5"/>
    <w:rsid w:val="00775E95"/>
    <w:rsid w:val="00780144"/>
    <w:rsid w:val="007813DD"/>
    <w:rsid w:val="007907E2"/>
    <w:rsid w:val="007909F4"/>
    <w:rsid w:val="00790E43"/>
    <w:rsid w:val="00792F79"/>
    <w:rsid w:val="00794E57"/>
    <w:rsid w:val="007972F8"/>
    <w:rsid w:val="0079762A"/>
    <w:rsid w:val="007A2D4B"/>
    <w:rsid w:val="007A6695"/>
    <w:rsid w:val="007B2E92"/>
    <w:rsid w:val="007B6623"/>
    <w:rsid w:val="007C2970"/>
    <w:rsid w:val="007E6C7D"/>
    <w:rsid w:val="007F133C"/>
    <w:rsid w:val="007F6B62"/>
    <w:rsid w:val="0080182F"/>
    <w:rsid w:val="0080608C"/>
    <w:rsid w:val="008145DC"/>
    <w:rsid w:val="00815559"/>
    <w:rsid w:val="00822D21"/>
    <w:rsid w:val="00823D15"/>
    <w:rsid w:val="0083018C"/>
    <w:rsid w:val="0083240D"/>
    <w:rsid w:val="00834BD1"/>
    <w:rsid w:val="0083745A"/>
    <w:rsid w:val="00837F63"/>
    <w:rsid w:val="0084312B"/>
    <w:rsid w:val="00851173"/>
    <w:rsid w:val="008552A0"/>
    <w:rsid w:val="008570FE"/>
    <w:rsid w:val="00861D8F"/>
    <w:rsid w:val="00887505"/>
    <w:rsid w:val="00887E2B"/>
    <w:rsid w:val="00890A04"/>
    <w:rsid w:val="00895311"/>
    <w:rsid w:val="00895440"/>
    <w:rsid w:val="0089610E"/>
    <w:rsid w:val="008A1451"/>
    <w:rsid w:val="008A5A73"/>
    <w:rsid w:val="008A679A"/>
    <w:rsid w:val="008A74A9"/>
    <w:rsid w:val="008C330E"/>
    <w:rsid w:val="008D4FCB"/>
    <w:rsid w:val="008E3AC1"/>
    <w:rsid w:val="008E5003"/>
    <w:rsid w:val="008F091E"/>
    <w:rsid w:val="0090410E"/>
    <w:rsid w:val="00904D33"/>
    <w:rsid w:val="009168E3"/>
    <w:rsid w:val="00917394"/>
    <w:rsid w:val="00922E5B"/>
    <w:rsid w:val="00932B03"/>
    <w:rsid w:val="00933E48"/>
    <w:rsid w:val="00942425"/>
    <w:rsid w:val="00946987"/>
    <w:rsid w:val="00950CAA"/>
    <w:rsid w:val="009626F9"/>
    <w:rsid w:val="009707AF"/>
    <w:rsid w:val="009765A9"/>
    <w:rsid w:val="00985CAB"/>
    <w:rsid w:val="00993342"/>
    <w:rsid w:val="0099632C"/>
    <w:rsid w:val="009977CF"/>
    <w:rsid w:val="009B734C"/>
    <w:rsid w:val="009C2EDA"/>
    <w:rsid w:val="009D08D2"/>
    <w:rsid w:val="009D76CD"/>
    <w:rsid w:val="009E00CC"/>
    <w:rsid w:val="009E030E"/>
    <w:rsid w:val="009F018A"/>
    <w:rsid w:val="009F0294"/>
    <w:rsid w:val="009F2C94"/>
    <w:rsid w:val="009F5215"/>
    <w:rsid w:val="00A018BC"/>
    <w:rsid w:val="00A02A6C"/>
    <w:rsid w:val="00A06638"/>
    <w:rsid w:val="00A06670"/>
    <w:rsid w:val="00A14551"/>
    <w:rsid w:val="00A16114"/>
    <w:rsid w:val="00A17C76"/>
    <w:rsid w:val="00A23752"/>
    <w:rsid w:val="00A23A89"/>
    <w:rsid w:val="00A5182F"/>
    <w:rsid w:val="00A5545E"/>
    <w:rsid w:val="00A60DFA"/>
    <w:rsid w:val="00A6247F"/>
    <w:rsid w:val="00A62E28"/>
    <w:rsid w:val="00A70C59"/>
    <w:rsid w:val="00A73138"/>
    <w:rsid w:val="00A80525"/>
    <w:rsid w:val="00A83F36"/>
    <w:rsid w:val="00A94C7E"/>
    <w:rsid w:val="00AC7565"/>
    <w:rsid w:val="00AD0291"/>
    <w:rsid w:val="00AD3731"/>
    <w:rsid w:val="00AD5096"/>
    <w:rsid w:val="00AD74BB"/>
    <w:rsid w:val="00AE6391"/>
    <w:rsid w:val="00AE7831"/>
    <w:rsid w:val="00AE7FA9"/>
    <w:rsid w:val="00AF207C"/>
    <w:rsid w:val="00AF3C9D"/>
    <w:rsid w:val="00B0166E"/>
    <w:rsid w:val="00B071A6"/>
    <w:rsid w:val="00B34792"/>
    <w:rsid w:val="00B37293"/>
    <w:rsid w:val="00B405A4"/>
    <w:rsid w:val="00B423DC"/>
    <w:rsid w:val="00B44871"/>
    <w:rsid w:val="00B523F0"/>
    <w:rsid w:val="00B5273B"/>
    <w:rsid w:val="00B726E8"/>
    <w:rsid w:val="00B74733"/>
    <w:rsid w:val="00B777B1"/>
    <w:rsid w:val="00B81B33"/>
    <w:rsid w:val="00B9087B"/>
    <w:rsid w:val="00B90AC4"/>
    <w:rsid w:val="00B92185"/>
    <w:rsid w:val="00B95230"/>
    <w:rsid w:val="00BB758F"/>
    <w:rsid w:val="00BB7ED7"/>
    <w:rsid w:val="00BC0198"/>
    <w:rsid w:val="00BC7611"/>
    <w:rsid w:val="00BD2738"/>
    <w:rsid w:val="00BE0FF3"/>
    <w:rsid w:val="00BE3D31"/>
    <w:rsid w:val="00BE75DD"/>
    <w:rsid w:val="00C04598"/>
    <w:rsid w:val="00C16433"/>
    <w:rsid w:val="00C23E24"/>
    <w:rsid w:val="00C24C4A"/>
    <w:rsid w:val="00C265D2"/>
    <w:rsid w:val="00C43281"/>
    <w:rsid w:val="00C460BA"/>
    <w:rsid w:val="00C53AFA"/>
    <w:rsid w:val="00C63C2D"/>
    <w:rsid w:val="00C80C78"/>
    <w:rsid w:val="00C86EB6"/>
    <w:rsid w:val="00C8790A"/>
    <w:rsid w:val="00CA1A6F"/>
    <w:rsid w:val="00CA4761"/>
    <w:rsid w:val="00CA4934"/>
    <w:rsid w:val="00CB5988"/>
    <w:rsid w:val="00CC4F4A"/>
    <w:rsid w:val="00CD2D08"/>
    <w:rsid w:val="00CE43BA"/>
    <w:rsid w:val="00CF2A31"/>
    <w:rsid w:val="00CF3EA6"/>
    <w:rsid w:val="00CF4202"/>
    <w:rsid w:val="00D12AC8"/>
    <w:rsid w:val="00D16C4C"/>
    <w:rsid w:val="00D24AC7"/>
    <w:rsid w:val="00D261A8"/>
    <w:rsid w:val="00D33D7D"/>
    <w:rsid w:val="00D362E6"/>
    <w:rsid w:val="00D36A8D"/>
    <w:rsid w:val="00D40786"/>
    <w:rsid w:val="00D4358A"/>
    <w:rsid w:val="00D45049"/>
    <w:rsid w:val="00D5462D"/>
    <w:rsid w:val="00D65131"/>
    <w:rsid w:val="00D6700C"/>
    <w:rsid w:val="00D750F4"/>
    <w:rsid w:val="00D84F2B"/>
    <w:rsid w:val="00D87114"/>
    <w:rsid w:val="00D92300"/>
    <w:rsid w:val="00DC3AA1"/>
    <w:rsid w:val="00DD5FEC"/>
    <w:rsid w:val="00DF1532"/>
    <w:rsid w:val="00E01BE4"/>
    <w:rsid w:val="00E17609"/>
    <w:rsid w:val="00E32376"/>
    <w:rsid w:val="00E35D77"/>
    <w:rsid w:val="00E404E3"/>
    <w:rsid w:val="00E50530"/>
    <w:rsid w:val="00E51EBD"/>
    <w:rsid w:val="00E54021"/>
    <w:rsid w:val="00E63208"/>
    <w:rsid w:val="00E644D5"/>
    <w:rsid w:val="00E97CAF"/>
    <w:rsid w:val="00EA0C2A"/>
    <w:rsid w:val="00EA13AF"/>
    <w:rsid w:val="00EC3E78"/>
    <w:rsid w:val="00EE2438"/>
    <w:rsid w:val="00EE58DB"/>
    <w:rsid w:val="00EF1FDD"/>
    <w:rsid w:val="00EF71B4"/>
    <w:rsid w:val="00F00E8C"/>
    <w:rsid w:val="00F207A4"/>
    <w:rsid w:val="00F253D7"/>
    <w:rsid w:val="00F30E26"/>
    <w:rsid w:val="00F332EF"/>
    <w:rsid w:val="00F37F6E"/>
    <w:rsid w:val="00F440B7"/>
    <w:rsid w:val="00F46080"/>
    <w:rsid w:val="00F52FDC"/>
    <w:rsid w:val="00F54A3B"/>
    <w:rsid w:val="00F6348C"/>
    <w:rsid w:val="00F640BD"/>
    <w:rsid w:val="00F738F5"/>
    <w:rsid w:val="00F73F25"/>
    <w:rsid w:val="00F91D6B"/>
    <w:rsid w:val="00F93410"/>
    <w:rsid w:val="00FA070B"/>
    <w:rsid w:val="00FB0DD3"/>
    <w:rsid w:val="00FB4CCE"/>
    <w:rsid w:val="00FC1C9E"/>
    <w:rsid w:val="00FD44A9"/>
    <w:rsid w:val="00FD52B5"/>
    <w:rsid w:val="00FD6EEA"/>
    <w:rsid w:val="00FE22A7"/>
    <w:rsid w:val="00FE685F"/>
    <w:rsid w:val="00FF75E4"/>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3240D"/>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2"/>
    <w:link w:val="10"/>
    <w:qFormat/>
    <w:pPr>
      <w:keepNext/>
      <w:numPr>
        <w:numId w:val="2"/>
      </w:numPr>
      <w:spacing w:before="240" w:after="240"/>
      <w:jc w:val="both"/>
      <w:outlineLvl w:val="0"/>
    </w:pPr>
    <w:rPr>
      <w:rFonts w:ascii="Arial" w:eastAsia="黑体" w:hAnsi="Arial"/>
      <w:b/>
      <w:sz w:val="32"/>
      <w:szCs w:val="32"/>
    </w:rPr>
  </w:style>
  <w:style w:type="paragraph" w:styleId="2">
    <w:name w:val="heading 2"/>
    <w:next w:val="a1"/>
    <w:qFormat/>
    <w:rsid w:val="00CF4202"/>
    <w:pPr>
      <w:keepNext/>
      <w:numPr>
        <w:ilvl w:val="1"/>
        <w:numId w:val="2"/>
      </w:numPr>
      <w:spacing w:before="120" w:after="120"/>
      <w:jc w:val="both"/>
      <w:outlineLvl w:val="1"/>
    </w:pPr>
    <w:rPr>
      <w:rFonts w:ascii="Arial" w:eastAsia="黑体" w:hAnsi="Arial"/>
      <w:sz w:val="28"/>
      <w:szCs w:val="24"/>
    </w:rPr>
  </w:style>
  <w:style w:type="paragraph" w:styleId="3">
    <w:name w:val="heading 3"/>
    <w:basedOn w:val="a1"/>
    <w:next w:val="a1"/>
    <w:qFormat/>
    <w:rsid w:val="00500576"/>
    <w:pPr>
      <w:keepNext/>
      <w:keepLines/>
      <w:numPr>
        <w:ilvl w:val="2"/>
        <w:numId w:val="2"/>
      </w:numPr>
      <w:autoSpaceDE/>
      <w:autoSpaceDN/>
      <w:adjustRightInd/>
      <w:spacing w:before="120" w:after="120" w:line="415" w:lineRule="auto"/>
      <w:outlineLvl w:val="2"/>
    </w:pPr>
    <w:rPr>
      <w:rFonts w:ascii="Arial" w:eastAsia="Arial" w:hAnsi="Arial"/>
      <w:bCs/>
      <w:kern w:val="2"/>
      <w:sz w:val="24"/>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pPr>
    <w:rPr>
      <w:rFonts w:ascii="Arial" w:eastAsia="黑体" w:hAnsi="Arial"/>
      <w:sz w:val="18"/>
    </w:rPr>
  </w:style>
  <w:style w:type="paragraph" w:customStyle="1" w:styleId="ae">
    <w:name w:val="注示文本"/>
    <w:basedOn w:val="a1"/>
    <w:pPr>
      <w:pBdr>
        <w:bottom w:val="single" w:sz="4" w:space="1" w:color="000000"/>
      </w:pBdr>
      <w:ind w:firstLine="360"/>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pPr>
      <w:spacing w:line="240" w:lineRule="auto"/>
    </w:pPr>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1"/>
    <w:link w:val="af6"/>
    <w:uiPriority w:val="34"/>
    <w:qFormat/>
    <w:rsid w:val="0075012D"/>
    <w:pPr>
      <w:ind w:firstLineChars="200" w:firstLine="420"/>
    </w:pPr>
  </w:style>
  <w:style w:type="paragraph" w:styleId="af7">
    <w:name w:val="Normal (Web)"/>
    <w:basedOn w:val="a1"/>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8">
    <w:name w:val="annotation reference"/>
    <w:semiHidden/>
    <w:rsid w:val="0083240D"/>
    <w:rPr>
      <w:sz w:val="16"/>
      <w:szCs w:val="16"/>
    </w:rPr>
  </w:style>
  <w:style w:type="paragraph" w:styleId="af9">
    <w:name w:val="annotation text"/>
    <w:basedOn w:val="a1"/>
    <w:link w:val="afa"/>
    <w:semiHidden/>
    <w:rsid w:val="0083240D"/>
  </w:style>
  <w:style w:type="character" w:customStyle="1" w:styleId="afa">
    <w:name w:val="批注文字 字符"/>
    <w:basedOn w:val="a2"/>
    <w:link w:val="af9"/>
    <w:semiHidden/>
    <w:rsid w:val="0083240D"/>
    <w:rPr>
      <w:sz w:val="22"/>
    </w:rPr>
  </w:style>
  <w:style w:type="paragraph" w:styleId="afb">
    <w:name w:val="Title"/>
    <w:aliases w:val="标题2"/>
    <w:basedOn w:val="2"/>
    <w:link w:val="afc"/>
    <w:uiPriority w:val="10"/>
    <w:qFormat/>
    <w:rsid w:val="0083240D"/>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c">
    <w:name w:val="标题 字符"/>
    <w:aliases w:val="标题2 字符"/>
    <w:basedOn w:val="a2"/>
    <w:link w:val="afb"/>
    <w:uiPriority w:val="10"/>
    <w:rsid w:val="0083240D"/>
    <w:rPr>
      <w:rFonts w:ascii="Arial" w:eastAsia="Arial" w:hAnsi="Arial"/>
      <w:sz w:val="30"/>
      <w:lang w:val="de-DE" w:eastAsia="en-US"/>
    </w:rPr>
  </w:style>
  <w:style w:type="paragraph" w:customStyle="1" w:styleId="MediumGrid1-Accent21">
    <w:name w:val="Medium Grid 1 - Accent 21"/>
    <w:basedOn w:val="a1"/>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83240D"/>
    <w:rPr>
      <w:snapToGrid w:val="0"/>
      <w:sz w:val="21"/>
      <w:szCs w:val="21"/>
    </w:rPr>
  </w:style>
  <w:style w:type="character" w:customStyle="1" w:styleId="10">
    <w:name w:val="标题 1 字符"/>
    <w:aliases w:val="H1 字符,h1 字符,Heading 1 3GPP 字符"/>
    <w:basedOn w:val="a2"/>
    <w:link w:val="1"/>
    <w:rsid w:val="0083240D"/>
    <w:rPr>
      <w:rFonts w:ascii="Arial" w:eastAsia="黑体" w:hAnsi="Arial"/>
      <w:b/>
      <w:sz w:val="32"/>
      <w:szCs w:val="32"/>
    </w:rPr>
  </w:style>
  <w:style w:type="paragraph" w:customStyle="1" w:styleId="Reference">
    <w:name w:val="Reference"/>
    <w:aliases w:val="ref"/>
    <w:basedOn w:val="afd"/>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0">
    <w:name w:val="标题3"/>
    <w:basedOn w:val="afb"/>
    <w:link w:val="31"/>
    <w:qFormat/>
    <w:rsid w:val="0083240D"/>
    <w:pPr>
      <w:numPr>
        <w:ilvl w:val="2"/>
        <w:numId w:val="3"/>
      </w:numPr>
    </w:pPr>
    <w:rPr>
      <w:sz w:val="28"/>
    </w:rPr>
  </w:style>
  <w:style w:type="character" w:customStyle="1" w:styleId="31">
    <w:name w:val="标题3 字符"/>
    <w:basedOn w:val="afc"/>
    <w:link w:val="30"/>
    <w:rsid w:val="0083240D"/>
    <w:rPr>
      <w:rFonts w:ascii="Arial" w:eastAsia="Arial" w:hAnsi="Arial"/>
      <w:sz w:val="28"/>
      <w:lang w:val="de-DE" w:eastAsia="en-US"/>
    </w:rPr>
  </w:style>
  <w:style w:type="paragraph" w:styleId="afd">
    <w:name w:val="Body Text"/>
    <w:basedOn w:val="a1"/>
    <w:link w:val="afe"/>
    <w:semiHidden/>
    <w:unhideWhenUsed/>
    <w:rsid w:val="0083240D"/>
    <w:pPr>
      <w:spacing w:after="120"/>
    </w:pPr>
  </w:style>
  <w:style w:type="character" w:customStyle="1" w:styleId="afe">
    <w:name w:val="正文文本 字符"/>
    <w:basedOn w:val="a2"/>
    <w:link w:val="afd"/>
    <w:semiHidden/>
    <w:rsid w:val="0083240D"/>
    <w:rPr>
      <w:sz w:val="22"/>
    </w:rPr>
  </w:style>
  <w:style w:type="paragraph" w:customStyle="1" w:styleId="Agreement">
    <w:name w:val="Agreement"/>
    <w:basedOn w:val="a1"/>
    <w:next w:val="a1"/>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f0"/>
    <w:qFormat/>
    <w:rsid w:val="001F685C"/>
    <w:pPr>
      <w:overflowPunct/>
      <w:snapToGrid w:val="0"/>
      <w:spacing w:after="120" w:line="240" w:lineRule="auto"/>
      <w:jc w:val="center"/>
      <w:textAlignment w:val="auto"/>
    </w:pPr>
    <w:rPr>
      <w:b/>
      <w:bCs/>
      <w:sz w:val="20"/>
      <w:lang w:eastAsia="en-US"/>
    </w:rPr>
  </w:style>
  <w:style w:type="character" w:customStyle="1" w:styleId="af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2"/>
    <w:link w:val="aff"/>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character" w:styleId="aff1">
    <w:name w:val="Strong"/>
    <w:basedOn w:val="a2"/>
    <w:qFormat/>
    <w:rsid w:val="0072343F"/>
    <w:rPr>
      <w:b/>
      <w:bCs/>
    </w:rPr>
  </w:style>
  <w:style w:type="paragraph" w:styleId="aff2">
    <w:name w:val="annotation subject"/>
    <w:basedOn w:val="af9"/>
    <w:next w:val="af9"/>
    <w:link w:val="aff3"/>
    <w:semiHidden/>
    <w:unhideWhenUsed/>
    <w:rsid w:val="003C3619"/>
    <w:pPr>
      <w:spacing w:line="240" w:lineRule="auto"/>
    </w:pPr>
    <w:rPr>
      <w:b/>
      <w:bCs/>
      <w:sz w:val="20"/>
    </w:rPr>
  </w:style>
  <w:style w:type="character" w:customStyle="1" w:styleId="aff3">
    <w:name w:val="批注主题 字符"/>
    <w:basedOn w:val="afa"/>
    <w:link w:val="aff2"/>
    <w:semiHidden/>
    <w:rsid w:val="003C361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967144">
      <w:bodyDiv w:val="1"/>
      <w:marLeft w:val="0"/>
      <w:marRight w:val="0"/>
      <w:marTop w:val="0"/>
      <w:marBottom w:val="0"/>
      <w:divBdr>
        <w:top w:val="none" w:sz="0" w:space="0" w:color="auto"/>
        <w:left w:val="none" w:sz="0" w:space="0" w:color="auto"/>
        <w:bottom w:val="none" w:sz="0" w:space="0" w:color="auto"/>
        <w:right w:val="none" w:sz="0" w:space="0" w:color="auto"/>
      </w:divBdr>
    </w:div>
    <w:div w:id="1122965753">
      <w:bodyDiv w:val="1"/>
      <w:marLeft w:val="0"/>
      <w:marRight w:val="0"/>
      <w:marTop w:val="0"/>
      <w:marBottom w:val="0"/>
      <w:divBdr>
        <w:top w:val="none" w:sz="0" w:space="0" w:color="auto"/>
        <w:left w:val="none" w:sz="0" w:space="0" w:color="auto"/>
        <w:bottom w:val="none" w:sz="0" w:space="0" w:color="auto"/>
        <w:right w:val="none" w:sz="0" w:space="0" w:color="auto"/>
      </w:divBdr>
    </w:div>
    <w:div w:id="1346833334">
      <w:bodyDiv w:val="1"/>
      <w:marLeft w:val="0"/>
      <w:marRight w:val="0"/>
      <w:marTop w:val="0"/>
      <w:marBottom w:val="0"/>
      <w:divBdr>
        <w:top w:val="none" w:sz="0" w:space="0" w:color="auto"/>
        <w:left w:val="none" w:sz="0" w:space="0" w:color="auto"/>
        <w:bottom w:val="none" w:sz="0" w:space="0" w:color="auto"/>
        <w:right w:val="none" w:sz="0" w:space="0" w:color="auto"/>
      </w:divBdr>
    </w:div>
    <w:div w:id="205018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C0381-4F5E-415A-9271-E933267BA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21</TotalTime>
  <Pages>3</Pages>
  <Words>950</Words>
  <Characters>5416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Kuangyiru (Yiru)</dc:creator>
  <cp:keywords/>
  <dc:description/>
  <cp:lastModifiedBy>Huawei-Xubin2</cp:lastModifiedBy>
  <cp:revision>23</cp:revision>
  <dcterms:created xsi:type="dcterms:W3CDTF">2024-03-28T02:45:00Z</dcterms:created>
  <dcterms:modified xsi:type="dcterms:W3CDTF">2024-04-03T10:58:00Z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(3)Jx4Lsszdd/B1NboiWAZ1GWMsv5yPEzGdwQKy3X5+VS0HCDPzco5KMv1aa9IlRawRYM5kbvOz
aOzIykpteJ+EWwSLlfsTYdZEvyjehv8rVEIr3/zEEKVUFAInYV6QtjgkJ5/ms5aXIcPOpB3H
qaAmoLLsgSSfbnmdFznmGSoOXPIn6fT7VVdvv9KzJfdULQsURuLwEcCt50fYP+9xcusOT4qR
LrkH3dppYiCqeAgFSq</vt:lpwstr>
  </property>
  <property fmtid="{D5CDD505-2E9C-101B-9397-08002B2CF9AE}" pid="7" name="_2015_ms_pID_7253431">
    <vt:lpwstr>gvWrxvGDDg+/1LzS1DArcOvMEMuikPGJR16FhbkvaW+bhBs7dPc4wv
O8HGUYJUK0vGRuMWNmr/Hk9jJzl1PlWEYMMW3i0j9hf6/59GDaL3iGMU6npWLFvIEihaAKxJ
9VlsKon/xf7p/iWMtkZ9GpZw3NDsv2dLL/vjJ2PnTfwvOFHel/v+zpEY5MsW4axOB9SBaUoI
1gpkFVPPXSJuxYL8J/8HBgxJRFLDixysQ7FW</vt:lpwstr>
  </property>
  <property fmtid="{D5CDD505-2E9C-101B-9397-08002B2CF9AE}" pid="8" name="_2015_ms_pID_7253432">
    <vt:lpwstr>Iw==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1711333018</vt:lpwstr>
  </property>
</Properties>
</file>